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D6CFB" w14:textId="33E3DBEF" w:rsidR="00BF6F61" w:rsidRPr="00BF6F61" w:rsidRDefault="00BF6F61" w:rsidP="00BF6F61">
      <w:pPr>
        <w:pStyle w:val="2"/>
        <w:tabs>
          <w:tab w:val="num" w:pos="720"/>
        </w:tabs>
        <w:spacing w:after="0" w:line="240" w:lineRule="auto"/>
        <w:ind w:left="0"/>
        <w:jc w:val="center"/>
        <w:rPr>
          <w:b/>
          <w:color w:val="000000"/>
          <w:sz w:val="24"/>
          <w:szCs w:val="24"/>
          <w:lang w:val="kk-KZ"/>
        </w:rPr>
      </w:pPr>
      <w:r>
        <w:rPr>
          <w:b/>
          <w:color w:val="000000"/>
          <w:sz w:val="24"/>
          <w:szCs w:val="24"/>
          <w:lang w:val="kk-KZ"/>
        </w:rPr>
        <w:t xml:space="preserve">Лекция </w:t>
      </w:r>
      <w:r w:rsidR="00D730A8">
        <w:rPr>
          <w:b/>
          <w:color w:val="000000"/>
          <w:sz w:val="24"/>
          <w:szCs w:val="24"/>
          <w:lang w:val="kk-KZ"/>
        </w:rPr>
        <w:t>6</w:t>
      </w:r>
      <w:r>
        <w:rPr>
          <w:b/>
          <w:color w:val="000000"/>
          <w:sz w:val="24"/>
          <w:szCs w:val="24"/>
          <w:lang w:val="kk-KZ"/>
        </w:rPr>
        <w:t>.</w:t>
      </w:r>
    </w:p>
    <w:p w14:paraId="2682621A" w14:textId="18255A41" w:rsidR="00BF6F61" w:rsidRPr="009A3956" w:rsidRDefault="00BF6F61" w:rsidP="00BF6F61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 w:val="24"/>
          <w:szCs w:val="24"/>
          <w:lang w:val="kk-KZ"/>
        </w:rPr>
      </w:pPr>
      <w:r w:rsidRPr="00E44058">
        <w:rPr>
          <w:b/>
          <w:color w:val="000000"/>
          <w:sz w:val="24"/>
          <w:szCs w:val="24"/>
        </w:rPr>
        <w:t xml:space="preserve">Отходы </w:t>
      </w:r>
      <w:r>
        <w:rPr>
          <w:b/>
          <w:color w:val="000000"/>
          <w:sz w:val="24"/>
          <w:szCs w:val="24"/>
        </w:rPr>
        <w:t>цинкового</w:t>
      </w:r>
      <w:r w:rsidRPr="00E44058">
        <w:rPr>
          <w:b/>
          <w:color w:val="000000"/>
          <w:sz w:val="24"/>
          <w:szCs w:val="24"/>
        </w:rPr>
        <w:t xml:space="preserve"> производства. Технологи</w:t>
      </w:r>
      <w:r>
        <w:rPr>
          <w:b/>
          <w:color w:val="000000"/>
          <w:sz w:val="24"/>
          <w:szCs w:val="24"/>
        </w:rPr>
        <w:t>и</w:t>
      </w:r>
      <w:r w:rsidRPr="00E44058">
        <w:rPr>
          <w:b/>
          <w:color w:val="000000"/>
          <w:sz w:val="24"/>
          <w:szCs w:val="24"/>
        </w:rPr>
        <w:t xml:space="preserve"> переработки</w:t>
      </w:r>
      <w:r w:rsidR="009A3956">
        <w:rPr>
          <w:b/>
          <w:color w:val="000000"/>
          <w:sz w:val="24"/>
          <w:szCs w:val="24"/>
          <w:lang w:val="kk-KZ"/>
        </w:rPr>
        <w:t xml:space="preserve">. </w:t>
      </w:r>
      <w:r w:rsidR="009A3956" w:rsidRPr="009A3956">
        <w:rPr>
          <w:b/>
          <w:color w:val="000000"/>
          <w:sz w:val="24"/>
          <w:szCs w:val="24"/>
          <w:lang w:val="kk-KZ"/>
        </w:rPr>
        <w:t>Переработка цинксодержащих отходов других отраслей</w:t>
      </w:r>
    </w:p>
    <w:p w14:paraId="72FA5217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82C239C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По данным </w:t>
      </w:r>
      <w:r w:rsidRPr="00F91FEB">
        <w:rPr>
          <w:rFonts w:ascii="Times New Roman" w:hAnsi="Times New Roman"/>
          <w:sz w:val="24"/>
          <w:szCs w:val="24"/>
          <w:lang w:val="en-US"/>
        </w:rPr>
        <w:t>ILZSG</w:t>
      </w:r>
      <w:r w:rsidRPr="00F91FEB">
        <w:rPr>
          <w:rFonts w:ascii="Times New Roman" w:hAnsi="Times New Roman"/>
          <w:sz w:val="24"/>
          <w:szCs w:val="24"/>
        </w:rPr>
        <w:t xml:space="preserve"> (</w:t>
      </w:r>
      <w:r w:rsidRPr="00F91FEB">
        <w:rPr>
          <w:rFonts w:ascii="Times New Roman" w:hAnsi="Times New Roman"/>
          <w:sz w:val="24"/>
          <w:szCs w:val="24"/>
          <w:lang w:val="en-US"/>
        </w:rPr>
        <w:t>International</w:t>
      </w:r>
      <w:r w:rsidRPr="00F91FEB">
        <w:rPr>
          <w:rFonts w:ascii="Times New Roman" w:hAnsi="Times New Roman"/>
          <w:sz w:val="24"/>
          <w:szCs w:val="24"/>
        </w:rPr>
        <w:t xml:space="preserve"> </w:t>
      </w:r>
      <w:r w:rsidRPr="00F91FEB">
        <w:rPr>
          <w:rFonts w:ascii="Times New Roman" w:hAnsi="Times New Roman"/>
          <w:sz w:val="24"/>
          <w:szCs w:val="24"/>
          <w:lang w:val="en-US"/>
        </w:rPr>
        <w:t>Lead</w:t>
      </w:r>
      <w:r w:rsidRPr="00F91FEB">
        <w:rPr>
          <w:rFonts w:ascii="Times New Roman" w:hAnsi="Times New Roman"/>
          <w:sz w:val="24"/>
          <w:szCs w:val="24"/>
        </w:rPr>
        <w:t xml:space="preserve"> </w:t>
      </w:r>
      <w:r w:rsidRPr="00F91FEB">
        <w:rPr>
          <w:rFonts w:ascii="Times New Roman" w:hAnsi="Times New Roman"/>
          <w:sz w:val="24"/>
          <w:szCs w:val="24"/>
          <w:lang w:val="en-US"/>
        </w:rPr>
        <w:t>and</w:t>
      </w:r>
      <w:r w:rsidRPr="00F91FEB">
        <w:rPr>
          <w:rFonts w:ascii="Times New Roman" w:hAnsi="Times New Roman"/>
          <w:sz w:val="24"/>
          <w:szCs w:val="24"/>
        </w:rPr>
        <w:t xml:space="preserve"> </w:t>
      </w:r>
      <w:r w:rsidRPr="00F91FEB">
        <w:rPr>
          <w:rFonts w:ascii="Times New Roman" w:hAnsi="Times New Roman"/>
          <w:sz w:val="24"/>
          <w:szCs w:val="24"/>
          <w:lang w:val="en-US"/>
        </w:rPr>
        <w:t>Zinc</w:t>
      </w:r>
      <w:r w:rsidRPr="00F91FEB">
        <w:rPr>
          <w:rFonts w:ascii="Times New Roman" w:hAnsi="Times New Roman"/>
          <w:sz w:val="24"/>
          <w:szCs w:val="24"/>
        </w:rPr>
        <w:t xml:space="preserve"> </w:t>
      </w:r>
      <w:r w:rsidRPr="00F91FEB">
        <w:rPr>
          <w:rFonts w:ascii="Times New Roman" w:hAnsi="Times New Roman"/>
          <w:sz w:val="24"/>
          <w:szCs w:val="24"/>
          <w:lang w:val="en-US"/>
        </w:rPr>
        <w:t>Study</w:t>
      </w:r>
      <w:r w:rsidRPr="00F91FEB">
        <w:rPr>
          <w:rFonts w:ascii="Times New Roman" w:hAnsi="Times New Roman"/>
          <w:sz w:val="24"/>
          <w:szCs w:val="24"/>
        </w:rPr>
        <w:t xml:space="preserve"> </w:t>
      </w:r>
      <w:r w:rsidRPr="00F91FEB">
        <w:rPr>
          <w:rFonts w:ascii="Times New Roman" w:hAnsi="Times New Roman"/>
          <w:sz w:val="24"/>
          <w:szCs w:val="24"/>
          <w:lang w:val="en-US"/>
        </w:rPr>
        <w:t>Group</w:t>
      </w:r>
      <w:r w:rsidRPr="00F91FEB">
        <w:rPr>
          <w:rFonts w:ascii="Times New Roman" w:hAnsi="Times New Roman"/>
          <w:sz w:val="24"/>
          <w:szCs w:val="24"/>
        </w:rPr>
        <w:t xml:space="preserve">), производство цинка в мире за последние годы неуклонно растет (рис. 1). В 2009 году наблюдался небольшой спад производства, что можно объяснить последствиями экономического кризиса. Но уже за январь – июль 2010 года объем производства цинка вырос на 1 млн. т по сравнению с тем же периодом 2009 года. Тенденции роста производства цинка напрямую связаны с потребностью в нем различных отраслей производства. Большая часть произведенного цинка идет на оцинкование стального проката и готовых конструкций (рис. 2). В связи с постоянно возрастающим объемом производства оцинкованной стали можно прогнозировать дальнейшее ежегодное увеличение объемов производства цинка. </w:t>
      </w:r>
    </w:p>
    <w:p w14:paraId="205ED6D7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Увеличение производства цветных металлов, в частности цинка, из рудного сырья сопряжено со значительными трудностями: ограниченностью и невосполнимостью запасов руд; снижением содержания металла в рудах; большими капитальными затратами на разработку новых месторождений, строительством рудников, обогатительных фабрик и металлургических предприятий; значительными топливно-энергетическими затратами при производстве цветных металлов; возрастанием капитальных и эксплуатационных затрат на природоохранные объекты. В этой связи целесообразно повышение доли цветных металлов, в частности цинка, получаемых из вторичного сырья.</w:t>
      </w:r>
    </w:p>
    <w:p w14:paraId="7164AE4D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cr/>
      </w:r>
      <w:r w:rsidRPr="00F91FEB">
        <w:rPr>
          <w:noProof/>
          <w:sz w:val="24"/>
          <w:szCs w:val="24"/>
        </w:rPr>
        <w:t xml:space="preserve"> </w:t>
      </w:r>
      <w:r w:rsidRPr="00F91FEB">
        <w:rPr>
          <w:noProof/>
          <w:sz w:val="24"/>
          <w:szCs w:val="24"/>
        </w:rPr>
        <w:drawing>
          <wp:inline distT="0" distB="0" distL="0" distR="0" wp14:anchorId="0563C07A" wp14:editId="5EDBCD07">
            <wp:extent cx="4476750" cy="2774950"/>
            <wp:effectExtent l="19050" t="0" r="0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7FA2A7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91FEB">
        <w:rPr>
          <w:noProof/>
          <w:sz w:val="24"/>
          <w:szCs w:val="24"/>
        </w:rPr>
        <w:drawing>
          <wp:inline distT="0" distB="0" distL="0" distR="0" wp14:anchorId="3155750A" wp14:editId="79F363BF">
            <wp:extent cx="3162300" cy="2617439"/>
            <wp:effectExtent l="0" t="0" r="0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160" cy="2618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B91E7B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lastRenderedPageBreak/>
        <w:t>2.1 Цинковое производство</w:t>
      </w:r>
    </w:p>
    <w:p w14:paraId="30D3274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F95C8E6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Исходным сырьем для металлургии цинка служат обычно сульфидные руды при среднем содержании в них 2,0-7,5% Zn. Ведущий минерал руд - сфалерит (ZnS). В них, за редким исключением, присутствуют также свинец, медь, кобальт и другие металлы, т.е. сырье для извлечения цинка является полиметаллическим, комплексным. Руды обогащают, как правило, селективной флотацией. Состав концентратов, %: 47-60 Zn, 1,5-2,5 Р</w:t>
      </w:r>
      <w:r w:rsidRPr="00F91FEB">
        <w:rPr>
          <w:rFonts w:ascii="Times New Roman" w:hAnsi="Times New Roman"/>
          <w:sz w:val="24"/>
          <w:szCs w:val="24"/>
          <w:lang w:val="en-US"/>
        </w:rPr>
        <w:t>b</w:t>
      </w:r>
      <w:r w:rsidRPr="00F91FEB">
        <w:rPr>
          <w:rFonts w:ascii="Times New Roman" w:hAnsi="Times New Roman"/>
          <w:sz w:val="24"/>
          <w:szCs w:val="24"/>
        </w:rPr>
        <w:t>, до 3,5 С</w:t>
      </w:r>
      <w:r w:rsidRPr="00F91FEB">
        <w:rPr>
          <w:rFonts w:ascii="Times New Roman" w:hAnsi="Times New Roman"/>
          <w:sz w:val="24"/>
          <w:szCs w:val="24"/>
          <w:lang w:val="en-US"/>
        </w:rPr>
        <w:t>u</w:t>
      </w:r>
      <w:r w:rsidRPr="00F91FEB">
        <w:rPr>
          <w:rFonts w:ascii="Times New Roman" w:hAnsi="Times New Roman"/>
          <w:sz w:val="24"/>
          <w:szCs w:val="24"/>
        </w:rPr>
        <w:t xml:space="preserve">, 3-10 Fe, около 0,2 Cd, 29-33 S. В них содержатся также таллий, индий, галлий, германий, селен и теллур). </w:t>
      </w:r>
    </w:p>
    <w:p w14:paraId="2048E2B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Для извлечения цинка из концентратов применяют пирометаллургический и гидрометаллургический способы. Пирометаллургический вариант предусматривает различные методы обжига концентратов, например в кипящем слое или во взвешенном состоянии, спекание продуктов обжига в агломерат с последующей его восстановительной плавкой (дистилляцией) в шахтных или электротермических печах, а также твердофазной дистилляцией в горизонтальных или вертикальных ретортах. Целевым продуктом дистилляции является черновой цинк. Его обычно рафинируют с получением товарного металла. </w:t>
      </w:r>
    </w:p>
    <w:p w14:paraId="272D708D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Твердые отходы пирометаллургического процесса представляют собой пыли, возгоны, шлаки, раймовку (таблица 1). </w:t>
      </w:r>
    </w:p>
    <w:p w14:paraId="1543994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Гидрометаллургический способ заключается в выщелачивании цинка из обожженных концентратов серной кислотой с последующим электролизом очищенного от примесей раствора сернокислого цинка и получением катодного металла. Отработанный электролит возвращается на выщелачивание. Твердым отходом гидрометаллургического направления является цинковый кек.</w:t>
      </w:r>
    </w:p>
    <w:p w14:paraId="5D5D1522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5700A45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Таблица 2.1 - Состав твердых отходов технологий производства цинка, %</w:t>
      </w:r>
    </w:p>
    <w:p w14:paraId="4EADD2DB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850"/>
        <w:gridCol w:w="850"/>
        <w:gridCol w:w="851"/>
        <w:gridCol w:w="851"/>
        <w:gridCol w:w="992"/>
        <w:gridCol w:w="992"/>
        <w:gridCol w:w="851"/>
        <w:gridCol w:w="931"/>
        <w:gridCol w:w="911"/>
      </w:tblGrid>
      <w:tr w:rsidR="00BF6F61" w:rsidRPr="00F91FEB" w14:paraId="087FB991" w14:textId="77777777" w:rsidTr="00BB38F8">
        <w:tc>
          <w:tcPr>
            <w:tcW w:w="1668" w:type="dxa"/>
            <w:shd w:val="clear" w:color="auto" w:fill="auto"/>
            <w:vAlign w:val="center"/>
          </w:tcPr>
          <w:p w14:paraId="7D7F044E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Отход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D521FE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Zn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785D846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Р</w:t>
            </w:r>
            <w:r w:rsidRPr="00F91FEB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C6EED1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С</w:t>
            </w:r>
            <w:r w:rsidRPr="00F91FEB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EC4854B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Fe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3A5F05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Si</w:t>
            </w:r>
            <w:r w:rsidRPr="00F91FEB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F91FEB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5C1551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СаО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DAA7760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  <w:lang w:val="en-US"/>
              </w:rPr>
              <w:t>Al</w:t>
            </w:r>
            <w:r w:rsidRPr="00F91FEB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F91FEB">
              <w:rPr>
                <w:rFonts w:ascii="Times New Roman" w:hAnsi="Times New Roman"/>
                <w:sz w:val="24"/>
                <w:szCs w:val="24"/>
              </w:rPr>
              <w:t>О</w:t>
            </w:r>
            <w:r w:rsidRPr="00F91FEB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0FB28B80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4F9E5716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</w:tr>
      <w:tr w:rsidR="00BF6F61" w:rsidRPr="00F91FEB" w14:paraId="28304E78" w14:textId="77777777" w:rsidTr="00BB38F8">
        <w:tc>
          <w:tcPr>
            <w:tcW w:w="1668" w:type="dxa"/>
            <w:shd w:val="clear" w:color="auto" w:fill="auto"/>
            <w:vAlign w:val="center"/>
          </w:tcPr>
          <w:p w14:paraId="26FEA999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Пыль обжига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BD15B9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40-45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AF70417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164D4CC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448C6C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CBDDE2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0BE7FD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FCFBA4A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7F2A7994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1B8714A9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F6F61" w:rsidRPr="00F91FEB" w14:paraId="70607E3E" w14:textId="77777777" w:rsidTr="00BB38F8">
        <w:tc>
          <w:tcPr>
            <w:tcW w:w="1668" w:type="dxa"/>
            <w:shd w:val="clear" w:color="auto" w:fill="auto"/>
            <w:vAlign w:val="center"/>
          </w:tcPr>
          <w:p w14:paraId="603F1879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Отвальный цинк, шлак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F9AD3B7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1B8F3B1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698978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CB94F7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1E8F71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59,2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718F02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8818F9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3932B963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69FED5E4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1,3-3,0</w:t>
            </w:r>
          </w:p>
        </w:tc>
      </w:tr>
      <w:tr w:rsidR="00BF6F61" w:rsidRPr="00F91FEB" w14:paraId="6E567602" w14:textId="77777777" w:rsidTr="00BB38F8">
        <w:tc>
          <w:tcPr>
            <w:tcW w:w="1668" w:type="dxa"/>
            <w:shd w:val="clear" w:color="auto" w:fill="auto"/>
            <w:vAlign w:val="center"/>
          </w:tcPr>
          <w:p w14:paraId="40D7F860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91FEB">
              <w:rPr>
                <w:rFonts w:ascii="Times New Roman" w:hAnsi="Times New Roman"/>
                <w:sz w:val="24"/>
                <w:szCs w:val="24"/>
              </w:rPr>
              <w:t>Оловосо-держащий</w:t>
            </w:r>
            <w:proofErr w:type="gramEnd"/>
            <w:r w:rsidRPr="00F91FEB">
              <w:rPr>
                <w:rFonts w:ascii="Times New Roman" w:hAnsi="Times New Roman"/>
                <w:sz w:val="24"/>
                <w:szCs w:val="24"/>
              </w:rPr>
              <w:t xml:space="preserve"> шлак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8604B6C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4-8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13A5230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10-20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6FE11E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0,9-2,0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1C0209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86C758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22-37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9A5E06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15F95A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8-15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050BBE20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2E898F98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F6F61" w:rsidRPr="00F91FEB" w14:paraId="0EF95284" w14:textId="77777777" w:rsidTr="00BB38F8">
        <w:tc>
          <w:tcPr>
            <w:tcW w:w="1668" w:type="dxa"/>
            <w:shd w:val="clear" w:color="auto" w:fill="auto"/>
            <w:vAlign w:val="center"/>
          </w:tcPr>
          <w:p w14:paraId="05FA28FC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Шлак после фьюминго-вания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9030191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1,0-4,5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3601675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-0,20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4A46DF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0,5-0,6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48D8D9D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7E8724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26-43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135861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7-12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B325514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9-18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54F6EA48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1F86BC7A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F6F61" w:rsidRPr="00F91FEB" w14:paraId="1F222476" w14:textId="77777777" w:rsidTr="00BB38F8">
        <w:tc>
          <w:tcPr>
            <w:tcW w:w="1668" w:type="dxa"/>
            <w:shd w:val="clear" w:color="auto" w:fill="auto"/>
            <w:vAlign w:val="center"/>
          </w:tcPr>
          <w:p w14:paraId="0DDF3C4A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Клинкер после вельцева</w:t>
            </w:r>
            <w:r w:rsidRPr="00F91FEB">
              <w:rPr>
                <w:rFonts w:ascii="Times New Roman" w:hAnsi="Times New Roman"/>
                <w:sz w:val="24"/>
                <w:szCs w:val="24"/>
              </w:rPr>
              <w:t>ния шлака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18AE69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0,4-0,9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E7CF94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до 1,0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134E03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до 0,1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4A49CA2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27-35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19E0FF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27-31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D970EC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8-12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CE0937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70446A01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20-23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0BA39F47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0,1-0,3</w:t>
            </w:r>
          </w:p>
        </w:tc>
      </w:tr>
      <w:tr w:rsidR="00BF6F61" w:rsidRPr="00F91FEB" w14:paraId="67740B8F" w14:textId="77777777" w:rsidTr="00BB38F8">
        <w:tc>
          <w:tcPr>
            <w:tcW w:w="1668" w:type="dxa"/>
            <w:shd w:val="clear" w:color="auto" w:fill="auto"/>
            <w:vAlign w:val="center"/>
          </w:tcPr>
          <w:p w14:paraId="7BDD8926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91FEB">
              <w:rPr>
                <w:rFonts w:ascii="Times New Roman" w:hAnsi="Times New Roman"/>
                <w:sz w:val="24"/>
                <w:szCs w:val="24"/>
              </w:rPr>
              <w:t>Цинксо-держащий</w:t>
            </w:r>
            <w:proofErr w:type="gramEnd"/>
            <w:r w:rsidRPr="00F91FEB">
              <w:rPr>
                <w:rFonts w:ascii="Times New Roman" w:hAnsi="Times New Roman"/>
                <w:sz w:val="24"/>
                <w:szCs w:val="24"/>
              </w:rPr>
              <w:t xml:space="preserve"> шлак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CE35F2D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12-15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9C7429A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52CE29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0,4-0,5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BBC7EB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22-25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F17815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18-21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98A542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19-22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089079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119B2DFA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0,5-1,0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093F9642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1,5-2,0</w:t>
            </w:r>
          </w:p>
        </w:tc>
      </w:tr>
      <w:tr w:rsidR="00BF6F61" w:rsidRPr="00F91FEB" w14:paraId="0B001B8B" w14:textId="77777777" w:rsidTr="00BB38F8">
        <w:tc>
          <w:tcPr>
            <w:tcW w:w="1668" w:type="dxa"/>
            <w:shd w:val="clear" w:color="auto" w:fill="auto"/>
            <w:vAlign w:val="center"/>
          </w:tcPr>
          <w:p w14:paraId="69EC65E2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То же, отвальный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0D6F63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776EC19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0,1-0,3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84C71B2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0,3-0,4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7B281D3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27-31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2B2C0F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22-26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45FBF7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DFF544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7ED116EE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0,6-1,2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36699183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1,8-2,1</w:t>
            </w:r>
          </w:p>
        </w:tc>
      </w:tr>
      <w:tr w:rsidR="00BF6F61" w:rsidRPr="00F91FEB" w14:paraId="2AEECFF6" w14:textId="77777777" w:rsidTr="00BB38F8">
        <w:tc>
          <w:tcPr>
            <w:tcW w:w="1668" w:type="dxa"/>
            <w:shd w:val="clear" w:color="auto" w:fill="auto"/>
            <w:vAlign w:val="center"/>
          </w:tcPr>
          <w:p w14:paraId="1E2D6BE1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Вельц-окислы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F905C0C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56-65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02812DF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C68DF09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0,2-0,5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E413701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0,2-1,7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E8204A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0,3-1,1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2BABB3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66AC53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7DEDABC3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21E36037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F6F61" w:rsidRPr="00F91FEB" w14:paraId="007E1DEB" w14:textId="77777777" w:rsidTr="00BB38F8">
        <w:tc>
          <w:tcPr>
            <w:tcW w:w="1668" w:type="dxa"/>
            <w:shd w:val="clear" w:color="auto" w:fill="auto"/>
            <w:vAlign w:val="center"/>
          </w:tcPr>
          <w:p w14:paraId="26ACC9C4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Раймовка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DC51CEC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6-11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F376D5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1-15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228ED7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до 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8CE9031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13-24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7E8995" w14:textId="77777777" w:rsidR="00BF6F61" w:rsidRPr="00F91FEB" w:rsidRDefault="00BF6F61" w:rsidP="00BB38F8">
            <w:pPr>
              <w:spacing w:after="0" w:line="240" w:lineRule="auto"/>
              <w:ind w:left="-108" w:right="-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12-22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70F48B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до 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62430E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до 5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48B3194C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19DE4EB4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</w:tr>
      <w:tr w:rsidR="00BF6F61" w:rsidRPr="00F91FEB" w14:paraId="6FF70401" w14:textId="77777777" w:rsidTr="00BB38F8">
        <w:tc>
          <w:tcPr>
            <w:tcW w:w="1668" w:type="dxa"/>
            <w:shd w:val="clear" w:color="auto" w:fill="auto"/>
            <w:vAlign w:val="center"/>
          </w:tcPr>
          <w:p w14:paraId="014E81A3" w14:textId="77777777" w:rsidR="00BF6F61" w:rsidRPr="00F91FEB" w:rsidRDefault="00BF6F61" w:rsidP="00BB38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Кеки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BD005B6" w14:textId="77777777" w:rsidR="00BF6F61" w:rsidRPr="00F91FEB" w:rsidRDefault="00BF6F61" w:rsidP="00BB38F8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15-20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77DEA3" w14:textId="77777777" w:rsidR="00BF6F61" w:rsidRPr="00F91FEB" w:rsidRDefault="00BF6F61" w:rsidP="00BB38F8">
            <w:pPr>
              <w:spacing w:after="0" w:line="240" w:lineRule="auto"/>
              <w:ind w:left="-109"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1-14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FA4D155" w14:textId="77777777" w:rsidR="00BF6F61" w:rsidRPr="00F91FEB" w:rsidRDefault="00BF6F61" w:rsidP="00BB38F8">
            <w:pPr>
              <w:spacing w:after="0" w:line="240" w:lineRule="auto"/>
              <w:ind w:left="-107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до 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0FF739B" w14:textId="77777777" w:rsidR="00BF6F61" w:rsidRPr="00F91FEB" w:rsidRDefault="00BF6F61" w:rsidP="00BB38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23-32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02F752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2,4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D6E1D9" w14:textId="77777777" w:rsidR="00BF6F61" w:rsidRPr="00F91FEB" w:rsidRDefault="00BF6F61" w:rsidP="00BB38F8">
            <w:pPr>
              <w:spacing w:after="0" w:line="240" w:lineRule="auto"/>
              <w:ind w:left="-108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A33299" w14:textId="77777777" w:rsidR="00BF6F61" w:rsidRPr="00F91FEB" w:rsidRDefault="00BF6F61" w:rsidP="00BB3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20D8FF96" w14:textId="77777777" w:rsidR="00BF6F61" w:rsidRPr="00F91FEB" w:rsidRDefault="00BF6F61" w:rsidP="00BB38F8">
            <w:pPr>
              <w:spacing w:after="0" w:line="240" w:lineRule="auto"/>
              <w:ind w:left="-169" w:right="-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3FD1D577" w14:textId="77777777" w:rsidR="00BF6F61" w:rsidRPr="00F91FEB" w:rsidRDefault="00BF6F61" w:rsidP="00BB38F8">
            <w:pPr>
              <w:spacing w:after="0" w:line="240" w:lineRule="auto"/>
              <w:ind w:left="-108" w:right="-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FE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14:paraId="72618908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2D2DCB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E690B41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lastRenderedPageBreak/>
        <w:t>2.2 Переработка промпродуктов цинкового производства</w:t>
      </w:r>
    </w:p>
    <w:p w14:paraId="6EE182BE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14:paraId="5C61B3D3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14:paraId="2B3C88C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Одной из основных тенденций в производстве цинка является повышение комплексности использования сырья, определяемой наличием в сырье полезных компонентов и степенью извлечения их во все виды товарной продукции. </w:t>
      </w:r>
    </w:p>
    <w:p w14:paraId="4C58466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При гидрометаллургической переработке цинковых концентратов образуется целый ряд продуктов, важнейшими из которых являются кеки от выщелачивания концентратов и очистки раствора сульфата цинка от примесей.  </w:t>
      </w:r>
    </w:p>
    <w:p w14:paraId="7191F73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При пирометаллургической переработке цинковых концентратов образуются промежуточные промпродукты – раймовка дистилляционных печей, дроссы, пусьера. </w:t>
      </w:r>
    </w:p>
    <w:p w14:paraId="07C70235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Рациональная переработка промежуточных продуктов обеспечивает повышение как общего извлечения цинка из сырья, так и комплексного использования полиметаллических концентратов. </w:t>
      </w:r>
    </w:p>
    <w:p w14:paraId="78AC685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Промпродуктом, представляющим наибольший интерес с позиции комплексности использования сырья, являются цинковые кеки, получающиеся после выщелачивания обожженного цинкового концентрата. Выход кеков составляет от 25 до 45 % от массы огарка. Они содержат, %: 19–24 Zn; 5–12 Pb; 0,5–1,3 </w:t>
      </w:r>
      <w:r w:rsidRPr="00F91FEB">
        <w:rPr>
          <w:rFonts w:ascii="Times New Roman" w:hAnsi="Times New Roman"/>
          <w:sz w:val="24"/>
          <w:szCs w:val="24"/>
          <w:lang w:val="en-US"/>
        </w:rPr>
        <w:t>Cu</w:t>
      </w:r>
      <w:r w:rsidRPr="00F91FEB">
        <w:rPr>
          <w:rFonts w:ascii="Times New Roman" w:hAnsi="Times New Roman"/>
          <w:sz w:val="24"/>
          <w:szCs w:val="24"/>
        </w:rPr>
        <w:t xml:space="preserve">; 0,1–0,2 </w:t>
      </w:r>
      <w:r w:rsidRPr="00F91FEB">
        <w:rPr>
          <w:rFonts w:ascii="Times New Roman" w:hAnsi="Times New Roman"/>
          <w:sz w:val="24"/>
          <w:szCs w:val="24"/>
          <w:lang w:val="en-US"/>
        </w:rPr>
        <w:t>Cd</w:t>
      </w:r>
      <w:r w:rsidRPr="00F91FEB">
        <w:rPr>
          <w:rFonts w:ascii="Times New Roman" w:hAnsi="Times New Roman"/>
          <w:sz w:val="24"/>
          <w:szCs w:val="24"/>
        </w:rPr>
        <w:t xml:space="preserve">; 23–32 </w:t>
      </w:r>
      <w:r w:rsidRPr="00F91FEB">
        <w:rPr>
          <w:rFonts w:ascii="Times New Roman" w:hAnsi="Times New Roman"/>
          <w:sz w:val="24"/>
          <w:szCs w:val="24"/>
          <w:lang w:val="en-US"/>
        </w:rPr>
        <w:t>Fe</w:t>
      </w:r>
      <w:r w:rsidRPr="00F91FEB">
        <w:rPr>
          <w:rFonts w:ascii="Times New Roman" w:hAnsi="Times New Roman"/>
          <w:sz w:val="24"/>
          <w:szCs w:val="24"/>
        </w:rPr>
        <w:t xml:space="preserve">; 5–10 </w:t>
      </w:r>
      <w:r w:rsidRPr="00F91FEB">
        <w:rPr>
          <w:rFonts w:ascii="Times New Roman" w:hAnsi="Times New Roman"/>
          <w:sz w:val="24"/>
          <w:szCs w:val="24"/>
          <w:lang w:val="en-US"/>
        </w:rPr>
        <w:t>S</w:t>
      </w:r>
      <w:r w:rsidRPr="00F91FEB">
        <w:rPr>
          <w:rFonts w:ascii="Times New Roman" w:hAnsi="Times New Roman"/>
          <w:sz w:val="24"/>
          <w:szCs w:val="24"/>
        </w:rPr>
        <w:t xml:space="preserve">; 10–12 </w:t>
      </w:r>
      <w:r w:rsidRPr="00F91FEB">
        <w:rPr>
          <w:rFonts w:ascii="Times New Roman" w:hAnsi="Times New Roman"/>
          <w:sz w:val="24"/>
          <w:szCs w:val="24"/>
          <w:lang w:val="en-US"/>
        </w:rPr>
        <w:t>SiO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; 0,4–3,2 </w:t>
      </w:r>
      <w:r w:rsidRPr="00F91FEB">
        <w:rPr>
          <w:rFonts w:ascii="Times New Roman" w:hAnsi="Times New Roman"/>
          <w:sz w:val="24"/>
          <w:szCs w:val="24"/>
          <w:lang w:val="en-US"/>
        </w:rPr>
        <w:t>CaO</w:t>
      </w:r>
      <w:r w:rsidRPr="00F91FEB">
        <w:rPr>
          <w:rFonts w:ascii="Times New Roman" w:hAnsi="Times New Roman"/>
          <w:sz w:val="24"/>
          <w:szCs w:val="24"/>
        </w:rPr>
        <w:t xml:space="preserve">; 0,3–1,3 </w:t>
      </w:r>
      <w:r w:rsidRPr="00F91FEB">
        <w:rPr>
          <w:rFonts w:ascii="Times New Roman" w:hAnsi="Times New Roman"/>
          <w:sz w:val="24"/>
          <w:szCs w:val="24"/>
          <w:lang w:val="en-US"/>
        </w:rPr>
        <w:t>MgO</w:t>
      </w:r>
      <w:r w:rsidRPr="00F91FEB">
        <w:rPr>
          <w:rFonts w:ascii="Times New Roman" w:hAnsi="Times New Roman"/>
          <w:sz w:val="24"/>
          <w:szCs w:val="24"/>
        </w:rPr>
        <w:t xml:space="preserve">; 0,5–1,0 Mn; 200–450 г/т Ag. Помимо этого, в кеках присутствуют: индий; таллий; олово; золото; мышьяк; сурьма и др. </w:t>
      </w:r>
    </w:p>
    <w:p w14:paraId="092AED0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Этот промпродукт является дополнительным источником цинка и целого ряда сопутствующих ему ценных элементов. Рациональная переработка цинковых кеков определяет степень общего извлечения цинка в производстве и степень комплексности использования цинковых концентратов. </w:t>
      </w:r>
    </w:p>
    <w:p w14:paraId="4ED4EEDA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настоящее время в мировой практике применяют пирометаллургические и гидрометаллургические способы переработки цинковых кеков. </w:t>
      </w:r>
      <w:r w:rsidRPr="00F91FEB">
        <w:rPr>
          <w:rFonts w:ascii="Times New Roman" w:hAnsi="Times New Roman"/>
          <w:sz w:val="24"/>
          <w:szCs w:val="24"/>
        </w:rPr>
        <w:cr/>
      </w:r>
      <w:r w:rsidRPr="00F91FEB">
        <w:rPr>
          <w:rFonts w:ascii="Times New Roman" w:hAnsi="Times New Roman"/>
          <w:sz w:val="24"/>
          <w:szCs w:val="24"/>
        </w:rPr>
        <w:cr/>
      </w:r>
    </w:p>
    <w:p w14:paraId="59DC06F2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2.2.1 Переработка цинковых кеков пирометаллургическим методом</w:t>
      </w:r>
    </w:p>
    <w:p w14:paraId="69036560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14:paraId="4255108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Пирометаллургические методы переработки кеков отличаются большим разнообразием и основаны главным образом на реакциях восстановления оксида и ферритов цинка с помощью углеродистых восстановителей при относительно высоких температурах, возгонке цинка, свинца, редких металлов и окислении возгонов в газовой фазе. </w:t>
      </w:r>
    </w:p>
    <w:p w14:paraId="5468FB04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Пирометаллургические способы включают плавку кеков в печах различных типов (шахтных, электрических) и восстановительно-дистилляционный обжиг – вельцевание в трубчатых печах. </w:t>
      </w:r>
    </w:p>
    <w:p w14:paraId="5A72A3B7" w14:textId="77777777" w:rsidR="00BF6F61" w:rsidRPr="00F91FEB" w:rsidRDefault="00BF6F61" w:rsidP="00BF6F61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Плавка кеков в шахтной печи – газогенераторе – применяется на заводе Вивье во Франции. </w:t>
      </w:r>
    </w:p>
    <w:p w14:paraId="7AFF8675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Шихту предварительно агломерируют или брикетируют. Для этого влажные цинковые кеки смешивают с коксовой мелочью (18% от массы кеков), сушат в трубчатой печи и подсушенный материал брикетируют в брикеты массой около 1,5 кг, диаметром 130 мм и высотой 80 мм. </w:t>
      </w:r>
    </w:p>
    <w:p w14:paraId="37D634AF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печь вместе с брикетами загружают до 22% кускового кокса, суммарный расход кокса составляет 40–45% от массы кеков. </w:t>
      </w:r>
    </w:p>
    <w:p w14:paraId="2FAFF2EB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Печные газы содержат 10–12% СО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 и 23–25% СО и вместе с возгонками направляются в пылеуловительную систему. Возгоны, уловленные из газов, поступают на переработку, а очищенные газы – на подогрев воздуха. Возгоны содержат до 50% Zn и 20% Pb. </w:t>
      </w:r>
    </w:p>
    <w:p w14:paraId="0C06F6F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Для лучшей отгонки цинка в шихту плавки вводят значительное количество известняка и кремнистых флюсов, получая шлаки, содержащие 30–34% SiO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; 18–24% CaO; </w:t>
      </w:r>
      <w:r w:rsidRPr="00F91FEB">
        <w:rPr>
          <w:rFonts w:ascii="Times New Roman" w:hAnsi="Times New Roman"/>
          <w:sz w:val="24"/>
          <w:szCs w:val="24"/>
        </w:rPr>
        <w:lastRenderedPageBreak/>
        <w:t xml:space="preserve">18–20% FeO. Штейн, получаемый, при плавке, содержит 6–7% Cu; 55% Fe; до 2 кг/т Ag и 5 г/т Au. </w:t>
      </w:r>
    </w:p>
    <w:p w14:paraId="023C3FAA" w14:textId="77777777" w:rsidR="00BF6F61" w:rsidRPr="00F91FEB" w:rsidRDefault="00BF6F61" w:rsidP="00BF6F61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Жидкие продувки плавки – шлак и штейн – периодически выпускают в ковши, в которых они разделяются отстаиванием.</w:t>
      </w:r>
    </w:p>
    <w:p w14:paraId="5C63148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Извлечение металлов в соответствующие продукты составляет: в возгоны – 88–90% Zn и до 85% Pb; в штейн – 93% Cu; 94–95% Au и Ag. </w:t>
      </w:r>
    </w:p>
    <w:p w14:paraId="6016781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Процесс позволяет достаточно полно извлечь содержащиеся в кеках металлы, но связан с большим расходом кокса и сопровождается большим настылеобразованием в печи, в настоящее время он не имеет широкого распространения в мировой практике цинкового производства. </w:t>
      </w:r>
    </w:p>
    <w:p w14:paraId="590A42C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Плавка цинковых кеков вместе со шлаками свинцового производства в электропечи осуществляется следующим образом. </w:t>
      </w:r>
    </w:p>
    <w:p w14:paraId="79AFC0A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Цинковые кеки агломерируют с добавкой 15–20% шлаков свинцового производства. Агломерат смешивают с подсушенным шлаком и плавят в закрытой электропечи с добавкой в шихту 2–3% кокса. При этом 75% цинка и часть свинца возгоняются и конденсируются в жидкий металл в орошаемом цинком конденсаторе. Около 70% меди извлекается в штейн, столько же и свинца – в черновой металл. </w:t>
      </w:r>
    </w:p>
    <w:p w14:paraId="667DA426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Затем полученный шлак плавят с добавкой извести и кокса для получения чугуна, содержащего 1,5% С; 2,0% Si; 0,3% S; 1% Cu. Этот чугун рафинируют известковыми шлаками, а конечные шлаки, содержащие, %: 34–35 SiO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; 30–35 CaO; 7–9 AlO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 и 1–2 Fe, могут быть использованы для производства строительных материалов. </w:t>
      </w:r>
    </w:p>
    <w:p w14:paraId="7D0F208A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Наибольшее распространение среди пирометаллургических методов переработки цинковых кеков получил процесс вельцевания. Вельцевание проводят в вращающихся трубчатых печах при температуре газовой фазы 1000–1200°С, верхний предел температуры ограничивается жидкоплавкостью шихты, которую необходимо сохранять в течение всего процесса в твёрдом состоянии. К цинковому кеку добавляют восстановитель, обычно кокс. </w:t>
      </w:r>
    </w:p>
    <w:p w14:paraId="48604D1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Используя высокое равновесное давление паров цинка, свинца и его соединений, низших оксидов и сульфидов редких металлов, при заданной температуре в сильновосстановительной атмосфере отгоняют летучие компоненты, а в газовой фазе происходит их окисление. И при этом получаются возгоны, состоящие в основном из оксидов цинка, свинца и редких металлов (кадмия, индия, таллия, германия, теллура). В твердом остатке – клинкере – содержатся медь, благородные металлы и компоненты пустой породы.  </w:t>
      </w:r>
    </w:p>
    <w:p w14:paraId="31792D43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Химизм процессов, протекающих при вельцевании цинковых кеков, выражается следующими реакциями: </w:t>
      </w:r>
    </w:p>
    <w:p w14:paraId="10CA440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A9F739D" w14:textId="77777777" w:rsidR="00BF6F61" w:rsidRPr="00F91FEB" w:rsidRDefault="00BF6F61" w:rsidP="00BF6F61">
      <w:pPr>
        <w:tabs>
          <w:tab w:val="left" w:pos="8647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 xml:space="preserve">ZnO + C = Zn + CO         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.1)</w:t>
      </w:r>
    </w:p>
    <w:p w14:paraId="1223300B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6AF6DFF3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ZnSO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+ 2C = ZnS + 2CO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.2)</w:t>
      </w:r>
    </w:p>
    <w:p w14:paraId="1BFA51D5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6D222939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ZnO</w:t>
      </w:r>
      <w:r w:rsidRPr="00F91FEB">
        <w:rPr>
          <w:rFonts w:ascii="Cambria Math" w:hAnsi="Cambria Math" w:cs="Cambria Math"/>
          <w:sz w:val="24"/>
          <w:szCs w:val="24"/>
          <w:lang w:val="en-US"/>
        </w:rPr>
        <w:t>⋅</w:t>
      </w:r>
      <w:r w:rsidRPr="00F91FEB">
        <w:rPr>
          <w:rFonts w:ascii="Times New Roman" w:hAnsi="Times New Roman"/>
          <w:sz w:val="24"/>
          <w:szCs w:val="24"/>
          <w:lang w:val="en-US"/>
        </w:rPr>
        <w:t>Fe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+ 2C = Zn + 2FeO + 2CO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.3)</w:t>
      </w:r>
    </w:p>
    <w:p w14:paraId="52946F89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2387B01D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2CO + 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= 2CO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.4)</w:t>
      </w:r>
    </w:p>
    <w:p w14:paraId="277C1E1B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5F9BB5EB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CO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C = 2CO                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.5)</w:t>
      </w:r>
      <w:r w:rsidRPr="00F91FEB">
        <w:rPr>
          <w:rFonts w:ascii="Times New Roman" w:hAnsi="Times New Roman"/>
          <w:sz w:val="24"/>
          <w:szCs w:val="24"/>
          <w:lang w:val="en-US"/>
        </w:rPr>
        <w:cr/>
      </w:r>
    </w:p>
    <w:p w14:paraId="739ED67A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Первые три реакции протекают в шихте при контакте соединений цинка с углеродом кокса, а реакции (3.4), (3.5) – в газовом пространстве печи </w:t>
      </w:r>
      <w:proofErr w:type="gramStart"/>
      <w:r w:rsidRPr="00F91FEB">
        <w:rPr>
          <w:rFonts w:ascii="Times New Roman" w:hAnsi="Times New Roman"/>
          <w:sz w:val="24"/>
          <w:szCs w:val="24"/>
        </w:rPr>
        <w:t>над  шихтой</w:t>
      </w:r>
      <w:proofErr w:type="gramEnd"/>
      <w:r w:rsidRPr="00F91FEB">
        <w:rPr>
          <w:rFonts w:ascii="Times New Roman" w:hAnsi="Times New Roman"/>
          <w:sz w:val="24"/>
          <w:szCs w:val="24"/>
        </w:rPr>
        <w:t xml:space="preserve">. Цинковые пары окисляются в газовом пространстве печи по реакции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2F970BEB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Zn + 0,5O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 = ZnO            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/>
          <w:sz w:val="24"/>
          <w:szCs w:val="24"/>
        </w:rPr>
        <w:t>2</w:t>
      </w:r>
      <w:r w:rsidRPr="00F91FEB">
        <w:rPr>
          <w:rFonts w:ascii="Times New Roman" w:hAnsi="Times New Roman"/>
          <w:sz w:val="24"/>
          <w:szCs w:val="24"/>
        </w:rPr>
        <w:t>.6)</w:t>
      </w:r>
    </w:p>
    <w:p w14:paraId="50B10B1D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044216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lastRenderedPageBreak/>
        <w:t xml:space="preserve">и уносятся газовым потоком в пылеуловительную систему. </w:t>
      </w:r>
    </w:p>
    <w:p w14:paraId="456804B5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Свинец представлен в кеке в основном в виде сульфата (60–70%) и немного в виде феррита (10–15%), силиката (около 10%), сульфида (5–10%). При вельцевании сульфид и оксид свинца, обладающие достаточно высоким равновесным давлением паров, возгоняются в газовую фазу. </w:t>
      </w:r>
    </w:p>
    <w:p w14:paraId="42896ED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первой половине печи происходит интенсивное восстановление сульфата свинца до сульфида по реакции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2D6F0FB2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PbSO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+ 2C = PbS + 2CO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/>
          <w:sz w:val="24"/>
          <w:szCs w:val="24"/>
        </w:rPr>
        <w:t>2</w:t>
      </w:r>
      <w:r w:rsidRPr="00F91FEB">
        <w:rPr>
          <w:rFonts w:ascii="Times New Roman" w:hAnsi="Times New Roman"/>
          <w:sz w:val="24"/>
          <w:szCs w:val="24"/>
        </w:rPr>
        <w:t>.7)</w:t>
      </w:r>
    </w:p>
    <w:p w14:paraId="18B9D95D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D47304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Часть сульфида свинца возгоняется, а другая часть, не успевая улетучится, сплавляется с другими сульфидами (меди и железа), образуя штейн. </w:t>
      </w:r>
    </w:p>
    <w:p w14:paraId="6D4D3D1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Некоторое количество сульфата свинца диссоциирует с образованием оксида: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472C7C22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PbSO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</w:t>
      </w:r>
      <w:r w:rsidRPr="00F91FEB">
        <w:rPr>
          <w:rFonts w:ascii="Cambria Math" w:hAnsi="Cambria Math" w:cs="Cambria Math"/>
          <w:sz w:val="24"/>
          <w:szCs w:val="24"/>
        </w:rPr>
        <w:t>⇄</w:t>
      </w:r>
      <w:r w:rsidRPr="00F91FEB">
        <w:rPr>
          <w:rFonts w:ascii="Times New Roman" w:hAnsi="Times New Roman"/>
          <w:sz w:val="24"/>
          <w:szCs w:val="24"/>
        </w:rPr>
        <w:t xml:space="preserve"> PbO + SO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/>
          <w:sz w:val="24"/>
          <w:szCs w:val="24"/>
        </w:rPr>
        <w:t>2</w:t>
      </w:r>
      <w:r w:rsidRPr="00F91FEB">
        <w:rPr>
          <w:rFonts w:ascii="Times New Roman" w:hAnsi="Times New Roman"/>
          <w:sz w:val="24"/>
          <w:szCs w:val="24"/>
        </w:rPr>
        <w:t>.8)</w:t>
      </w:r>
    </w:p>
    <w:p w14:paraId="10A2FECB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156E70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Между сульфидом, сульфатом и оксидом свинца могут происходить реакции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493A9D79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PbS + PbSO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= 2Pb + 2SO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.9)</w:t>
      </w:r>
    </w:p>
    <w:p w14:paraId="68B7FC2D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PbS + 2PbO = 3Pb +SO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.10)</w:t>
      </w:r>
    </w:p>
    <w:p w14:paraId="755246A7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06D5B9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Металлический свинец возгоняется труднее, чем его сульфид и оксид и пропитывает твёрдые частицы шихты. При большом содержании в кеке свинца прогревание шихты следует вести медленно, чтобы соединения свинца возгонялись, не успев восстановится до металла. В противном случае свинец стекает к разгрузочному концу вельц-печи, пропитывает клинкер и делает его тестообразным, увеличивая потери с ним свинца и цинка. </w:t>
      </w:r>
    </w:p>
    <w:p w14:paraId="2E60AC6B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Остаточное содержание свинца в клинкере составляет 0,5–0,8 %. В клинкере свинец представлен в форме металла (40%), сульфида (30%), алюмината (25%), оксида и силиката (5%). </w:t>
      </w:r>
    </w:p>
    <w:p w14:paraId="4DC34DA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Железо всегда присутствует в цинковых кеках в виде ферритов цинка, свинца, меди, кадмия, а также в форме магнетита и гематита. В процессе вельцевания оно активно восстанавливается из оксидных соединений до металла во второй половине печи, что приводит к возгонке цинка из трудновосстановимых соединений – сульфида и силиката в результате протекания реакций: </w:t>
      </w:r>
      <w:r w:rsidRPr="00F91FEB">
        <w:rPr>
          <w:rFonts w:ascii="Times New Roman" w:hAnsi="Times New Roman"/>
          <w:sz w:val="24"/>
          <w:szCs w:val="24"/>
        </w:rPr>
        <w:cr/>
      </w:r>
      <w:r w:rsidRPr="00F91FEB">
        <w:rPr>
          <w:rFonts w:ascii="Times New Roman" w:hAnsi="Times New Roman"/>
          <w:sz w:val="24"/>
          <w:szCs w:val="24"/>
        </w:rPr>
        <w:cr/>
        <w:t xml:space="preserve">ZnS + Fe = Zn + FeS     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/>
          <w:sz w:val="24"/>
          <w:szCs w:val="24"/>
        </w:rPr>
        <w:t>2</w:t>
      </w:r>
      <w:r w:rsidRPr="00F91FEB">
        <w:rPr>
          <w:rFonts w:ascii="Times New Roman" w:hAnsi="Times New Roman"/>
          <w:sz w:val="24"/>
          <w:szCs w:val="24"/>
        </w:rPr>
        <w:t>.11)</w:t>
      </w:r>
    </w:p>
    <w:p w14:paraId="5885DB46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 </w:t>
      </w:r>
    </w:p>
    <w:p w14:paraId="2239F8B4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2ZnO</w:t>
      </w:r>
      <w:r w:rsidRPr="00F91FEB">
        <w:rPr>
          <w:rFonts w:ascii="Cambria Math" w:hAnsi="Cambria Math" w:cs="Cambria Math"/>
          <w:sz w:val="24"/>
          <w:szCs w:val="24"/>
          <w:lang w:val="en-US"/>
        </w:rPr>
        <w:t>⋅</w:t>
      </w:r>
      <w:r w:rsidRPr="00F91FEB">
        <w:rPr>
          <w:rFonts w:ascii="Times New Roman" w:hAnsi="Times New Roman"/>
          <w:sz w:val="24"/>
          <w:szCs w:val="24"/>
          <w:lang w:val="en-US"/>
        </w:rPr>
        <w:t>SiO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+ 2Fe = 2Zn + 2FeO</w:t>
      </w:r>
      <w:r w:rsidRPr="00F91FEB">
        <w:rPr>
          <w:rFonts w:ascii="Cambria Math" w:hAnsi="Cambria Math" w:cs="Cambria Math"/>
          <w:sz w:val="24"/>
          <w:szCs w:val="24"/>
          <w:lang w:val="en-US"/>
        </w:rPr>
        <w:t>⋅</w:t>
      </w:r>
      <w:r w:rsidRPr="00F91FEB">
        <w:rPr>
          <w:rFonts w:ascii="Times New Roman" w:hAnsi="Times New Roman"/>
          <w:sz w:val="24"/>
          <w:szCs w:val="24"/>
          <w:lang w:val="en-US"/>
        </w:rPr>
        <w:t>SiO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.12)</w:t>
      </w:r>
    </w:p>
    <w:p w14:paraId="2506D6ED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cr/>
      </w:r>
      <w:r w:rsidRPr="00F91FEB">
        <w:rPr>
          <w:rFonts w:ascii="Times New Roman" w:hAnsi="Times New Roman"/>
          <w:sz w:val="24"/>
          <w:szCs w:val="24"/>
        </w:rPr>
        <w:t xml:space="preserve">Железо также восстанавливает цинк из оксида: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12700B28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ZnO + Fe = Zn + FeO             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/>
          <w:sz w:val="24"/>
          <w:szCs w:val="24"/>
        </w:rPr>
        <w:t>2</w:t>
      </w:r>
      <w:r w:rsidRPr="00F91FEB">
        <w:rPr>
          <w:rFonts w:ascii="Times New Roman" w:hAnsi="Times New Roman"/>
          <w:sz w:val="24"/>
          <w:szCs w:val="24"/>
        </w:rPr>
        <w:t>.13)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6F68B4D3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Поэтому к концу вельцевания в реакционной массе печи снижается содержание цинка в виде сульфида, силиката, оксида. Остаточное содержание цинка в клинкере составляет 0,1–1,0 %. В клинкере цинк находится в виде сульфида (45%), силиката (20%), феррита (20%), оксида (15%). </w:t>
      </w:r>
    </w:p>
    <w:p w14:paraId="1EEE04C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Железо при вельцевании кеков способствует повышению извлечения цинка в </w:t>
      </w:r>
      <w:proofErr w:type="gramStart"/>
      <w:r w:rsidRPr="00F91FEB">
        <w:rPr>
          <w:rFonts w:ascii="Times New Roman" w:hAnsi="Times New Roman"/>
          <w:sz w:val="24"/>
          <w:szCs w:val="24"/>
        </w:rPr>
        <w:t>возгоны.Однако</w:t>
      </w:r>
      <w:proofErr w:type="gramEnd"/>
      <w:r w:rsidRPr="00F91FEB">
        <w:rPr>
          <w:rFonts w:ascii="Times New Roman" w:hAnsi="Times New Roman"/>
          <w:sz w:val="24"/>
          <w:szCs w:val="24"/>
        </w:rPr>
        <w:t>, при 1180°С расплавляется эвтектика системы (2FeO·SiO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)–FeO, которая служит причиной образования в печи настылей. Кроме того, науглероживание железа приводит к образованию чугуна, мелкие частицы которого свариваются в крупные шары. </w:t>
      </w:r>
      <w:r w:rsidRPr="00F91FEB">
        <w:rPr>
          <w:rFonts w:ascii="Times New Roman" w:hAnsi="Times New Roman"/>
          <w:sz w:val="24"/>
          <w:szCs w:val="24"/>
        </w:rPr>
        <w:lastRenderedPageBreak/>
        <w:t xml:space="preserve">Поэтому желательно, чтобы в вельц-печи зона температур выше 1150°С была как можно короче. </w:t>
      </w:r>
    </w:p>
    <w:p w14:paraId="2C3B19F2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Глинозём, содержащийся в кеках, снижает извлечение в возгоны цинка и свинца вследствие образования трудновосстановимых алюминатов: ZnO·Al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O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>; PbО·Al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O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. </w:t>
      </w:r>
    </w:p>
    <w:p w14:paraId="725F1AD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Вельцевание кеков в трубчатой печи осуществляется непрерывно, и печь работает по принципу противотока: кек загружается в верхнюю головку печи, откуда выводится технологические газы. Через нижнюю головку печи подают воздух (иногда обогащенный кислородом) и разгружают клинкер. При разогреве печи и при отрицательном балансе тепла в нижней головке сжигают топливо – мазут или природный газ. </w:t>
      </w:r>
    </w:p>
    <w:p w14:paraId="4595F10A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Загружаемые в печь материал должен быть крупностью зерен 5–10 мм. Кокс вводят в шихту в количестве 35–45% от массы кека в качестве восстановителя, топлива и для впитывания расплавленных компонентов шихты. </w:t>
      </w:r>
    </w:p>
    <w:p w14:paraId="244CF05D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печи шихта перемешивается при вращении барабана со скоростью около одного оборота в минуту и перемещается от верхней головки печи к нижней. Обычно шихта занимает 15–20% объема печи. </w:t>
      </w:r>
    </w:p>
    <w:p w14:paraId="36ADF08F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Отходящие из печи газы охлаждают и очищают от пыли. Грубая пыль, представляющая собой механический унос шихты, количество которой составляет 5–6% от общего количества пыли, улавливается в циклонах и возвращается в шихту вельцевания. Тонкие возгоны, содержащие 60–70% цинка, улавливают в рукавных фильтрах. Они являются основным продуктом вельцевания – вельц-оксиды. </w:t>
      </w:r>
    </w:p>
    <w:p w14:paraId="49F27072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вельц-печах длиной 40 метров шихта проходит через печь 2–3 ч, а в больших печах до 90 метров за 4–5 ч. За это время соединения цинка и свинца восстанавливаются и возгоняются достаточно полно. Извлечение цинка в возгоны при вельцевании достигает 90–93%, а свинца – 92–94%. </w:t>
      </w:r>
    </w:p>
    <w:p w14:paraId="74D09EBA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Удельная производительность вельц-печи изменяется по шихте от 0,3 до 1,2 т/м</w:t>
      </w:r>
      <w:r w:rsidRPr="00F91FEB">
        <w:rPr>
          <w:rFonts w:ascii="Times New Roman" w:hAnsi="Times New Roman"/>
          <w:sz w:val="24"/>
          <w:szCs w:val="24"/>
          <w:vertAlign w:val="super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·сутки. </w:t>
      </w:r>
    </w:p>
    <w:p w14:paraId="02663332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Вельц-оксиды, получаемые в процессе вельцевания, содержат, %: 55–64 </w:t>
      </w:r>
      <w:r w:rsidRPr="00F91FEB">
        <w:rPr>
          <w:rFonts w:ascii="Times New Roman" w:hAnsi="Times New Roman"/>
          <w:sz w:val="24"/>
          <w:szCs w:val="24"/>
          <w:lang w:val="en-US"/>
        </w:rPr>
        <w:t>Zn</w:t>
      </w:r>
      <w:r w:rsidRPr="00F91FEB">
        <w:rPr>
          <w:rFonts w:ascii="Times New Roman" w:hAnsi="Times New Roman"/>
          <w:sz w:val="24"/>
          <w:szCs w:val="24"/>
        </w:rPr>
        <w:t xml:space="preserve">; 15–20 </w:t>
      </w:r>
      <w:r w:rsidRPr="00F91FEB">
        <w:rPr>
          <w:rFonts w:ascii="Times New Roman" w:hAnsi="Times New Roman"/>
          <w:sz w:val="24"/>
          <w:szCs w:val="24"/>
          <w:lang w:val="en-US"/>
        </w:rPr>
        <w:t>Pb</w:t>
      </w:r>
      <w:r w:rsidRPr="00F91FEB">
        <w:rPr>
          <w:rFonts w:ascii="Times New Roman" w:hAnsi="Times New Roman"/>
          <w:sz w:val="24"/>
          <w:szCs w:val="24"/>
        </w:rPr>
        <w:t xml:space="preserve">; 1,1–1,3 </w:t>
      </w:r>
      <w:r w:rsidRPr="00F91FEB">
        <w:rPr>
          <w:rFonts w:ascii="Times New Roman" w:hAnsi="Times New Roman"/>
          <w:sz w:val="24"/>
          <w:szCs w:val="24"/>
          <w:lang w:val="en-US"/>
        </w:rPr>
        <w:t>Cd</w:t>
      </w:r>
      <w:r w:rsidRPr="00F91FEB">
        <w:rPr>
          <w:rFonts w:ascii="Times New Roman" w:hAnsi="Times New Roman"/>
          <w:sz w:val="24"/>
          <w:szCs w:val="24"/>
        </w:rPr>
        <w:t xml:space="preserve">; 2,5–4,5 </w:t>
      </w:r>
      <w:r w:rsidRPr="00F91FEB">
        <w:rPr>
          <w:rFonts w:ascii="Times New Roman" w:hAnsi="Times New Roman"/>
          <w:sz w:val="24"/>
          <w:szCs w:val="24"/>
          <w:lang w:val="en-US"/>
        </w:rPr>
        <w:t>Fe</w:t>
      </w:r>
      <w:r w:rsidRPr="00F91FEB">
        <w:rPr>
          <w:rFonts w:ascii="Times New Roman" w:hAnsi="Times New Roman"/>
          <w:sz w:val="24"/>
          <w:szCs w:val="24"/>
        </w:rPr>
        <w:t xml:space="preserve">; 0,35–0,95 </w:t>
      </w:r>
      <w:r w:rsidRPr="00F91FEB">
        <w:rPr>
          <w:rFonts w:ascii="Times New Roman" w:hAnsi="Times New Roman"/>
          <w:sz w:val="24"/>
          <w:szCs w:val="24"/>
          <w:lang w:val="en-US"/>
        </w:rPr>
        <w:t>Cu</w:t>
      </w:r>
      <w:r w:rsidRPr="00F91FEB">
        <w:rPr>
          <w:rFonts w:ascii="Times New Roman" w:hAnsi="Times New Roman"/>
          <w:sz w:val="24"/>
          <w:szCs w:val="24"/>
        </w:rPr>
        <w:t xml:space="preserve">; 0,25–035 </w:t>
      </w:r>
      <w:r w:rsidRPr="00F91FEB">
        <w:rPr>
          <w:rFonts w:ascii="Times New Roman" w:hAnsi="Times New Roman"/>
          <w:sz w:val="24"/>
          <w:szCs w:val="24"/>
          <w:lang w:val="en-US"/>
        </w:rPr>
        <w:t>As</w:t>
      </w:r>
      <w:r w:rsidRPr="00F91FEB">
        <w:rPr>
          <w:rFonts w:ascii="Times New Roman" w:hAnsi="Times New Roman"/>
          <w:sz w:val="24"/>
          <w:szCs w:val="24"/>
        </w:rPr>
        <w:t xml:space="preserve">; 0,03–0,06 Sb; 0,25–0,35 Cl; 0,03–0,05 F; 0,1–0,2 In; 0,001–0,01 Tl. </w:t>
      </w:r>
    </w:p>
    <w:p w14:paraId="25C6AEC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Для переработки вельц-оксидов в настоящее время в основном применяют технологию, включающую: двухстадийное выщелачивание (первая стадия – нейтральное выщелачивание вельц-оксидов, вторая – кислое выщелачивание твёрдого остатка после нейтрального выщелачивания); очистку нейтрального раствора от хлора, затем от мышьяка и сурьмы; выделение кадмия из очищенного раствора цементацией цинковой пылью (раствор сульфата цинка подается на получение цинкового купороса). </w:t>
      </w:r>
    </w:p>
    <w:p w14:paraId="522ACE53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Эта технология обеспечивает извлечение в раствор цинка на 90%, кадмия – на 85%. При этом получается свинцовый кек с содержанием 30–33% свинца; 13–15% цинка; 0,35–0,4% кадмия. </w:t>
      </w:r>
    </w:p>
    <w:p w14:paraId="4F3A1713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Вследствие того, что медь и благородные металлы при вельцевании цинковых кеков остаются в клинкере, его необходимо перерабатывать. Переработку клинкера осуществляют на медных заводах. </w:t>
      </w:r>
    </w:p>
    <w:p w14:paraId="02941457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Обычно клинкер содержит, %: 0,9–6,0 Сu; 0,7–2,0 Zn; 0,5–1,5 Pb; 20–40 Fe; 15–20 C, а также золото, серебро и компоненты пустой породы.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05DCF852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92F0370" w14:textId="77777777" w:rsidR="00BF6F61" w:rsidRPr="00F91FEB" w:rsidRDefault="00BF6F61" w:rsidP="00BF6F6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2.2.2 Переработка цинковых кеков гидрометаллургическим методом</w:t>
      </w:r>
    </w:p>
    <w:p w14:paraId="6BA39925" w14:textId="77777777" w:rsidR="00BF6F61" w:rsidRPr="00F91FEB" w:rsidRDefault="00BF6F61" w:rsidP="00BF6F6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E371D99" w14:textId="77777777" w:rsidR="00BF6F61" w:rsidRPr="00F91FEB" w:rsidRDefault="00BF6F61" w:rsidP="00BF6F6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37764F4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Гидрометаллургические методы переработки кеков разработаны сравнительно недавно и основаны на реакциях растворения ферритов и сульфида цинка серной кислотой при атмосферном или повышенном давлении с переводом цинка, меди, кадмия, редких металлов и железа в раствор с последующим выделением железа из раствора в виде </w:t>
      </w:r>
      <w:r w:rsidRPr="00F91FEB">
        <w:rPr>
          <w:rFonts w:ascii="Times New Roman" w:hAnsi="Times New Roman"/>
          <w:sz w:val="24"/>
          <w:szCs w:val="24"/>
        </w:rPr>
        <w:lastRenderedPageBreak/>
        <w:t xml:space="preserve">различных соединений. Применение серной кислоты является технологически и экономически оправданным, так как при этом получают раствор сульфата цинка, который можно вводить в основной цикл электролитного цинкового завода. </w:t>
      </w:r>
    </w:p>
    <w:p w14:paraId="3668AD8C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настоящее время известны три схемы гидрометаллургической переработки цинковых кеков: </w:t>
      </w:r>
    </w:p>
    <w:p w14:paraId="68D6A395" w14:textId="77777777" w:rsidR="00BF6F61" w:rsidRPr="00F91FEB" w:rsidRDefault="00BF6F61" w:rsidP="00BF6F61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– выщелачивание кека под давлением с выделением железа из раствора в виде гематита (Fe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О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) – гематит-процесс; </w:t>
      </w:r>
    </w:p>
    <w:p w14:paraId="0D4E6F2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– выщелачивание кека при атмосферном давлении с выделением железа из раствора в виде гетита (FеООН) – гетит-процесс; </w:t>
      </w:r>
    </w:p>
    <w:p w14:paraId="150B3E2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– выщелачивание кека при атмосферном давлении с выделением железа из раствора в виде ярозита (MeFe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>(SО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(OH)</w:t>
      </w:r>
      <w:r w:rsidRPr="00F91FEB">
        <w:rPr>
          <w:rFonts w:ascii="Times New Roman" w:hAnsi="Times New Roman"/>
          <w:sz w:val="24"/>
          <w:szCs w:val="24"/>
          <w:vertAlign w:val="subscript"/>
        </w:rPr>
        <w:t>6</w:t>
      </w:r>
      <w:r w:rsidRPr="00F91FEB">
        <w:rPr>
          <w:rFonts w:ascii="Times New Roman" w:hAnsi="Times New Roman"/>
          <w:sz w:val="24"/>
          <w:szCs w:val="24"/>
        </w:rPr>
        <w:t xml:space="preserve">) – ярозит-процесс. </w:t>
      </w:r>
    </w:p>
    <w:p w14:paraId="6B5D2CB8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Гематит-процесс (первый метод) основан на выщелачивании кеков в автоклаве при температуре 110–180°С и концентрации серной кислоты – начальной (150–180 г/л) и конечной (40–50 г/л). В этих условиях цинк, медь, редкие металлы и железо почти полностью переходят в раствор, из которого можно вывести большую часть железа, используя явление гидролиза с выделением железа в виде гематита (Fe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O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). </w:t>
      </w:r>
    </w:p>
    <w:p w14:paraId="70899004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Этот способ применяется в промышленности только на двух предприятиях: японском заводе «Индузима» фирмы «Акита зинк» и на заводе «Dattelh» в Германии. </w:t>
      </w:r>
    </w:p>
    <w:p w14:paraId="6866EF5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По сравнению с ярозит- и гетит-процессами, здесь получают более железосодержащий продукт (60% Fe) высокого качества, что позволяет отправлять его на сталелитейные заводы. Недостатком процесса является необходимость использования сложного дорогого оборудования – автоклавов. </w:t>
      </w:r>
    </w:p>
    <w:p w14:paraId="4FF919F3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Гетитная технология включает следующие стадии: высокотемпературное кислое выщелачивание цинковых кеков; восстановление трёхвалентного железа до двухвалентного </w:t>
      </w:r>
      <w:proofErr w:type="gramStart"/>
      <w:r w:rsidRPr="00F91FEB">
        <w:rPr>
          <w:rFonts w:ascii="Times New Roman" w:hAnsi="Times New Roman"/>
          <w:sz w:val="24"/>
          <w:szCs w:val="24"/>
        </w:rPr>
        <w:t>состояния;нейтрализация</w:t>
      </w:r>
      <w:proofErr w:type="gramEnd"/>
      <w:r w:rsidRPr="00F91FEB">
        <w:rPr>
          <w:rFonts w:ascii="Times New Roman" w:hAnsi="Times New Roman"/>
          <w:sz w:val="24"/>
          <w:szCs w:val="24"/>
        </w:rPr>
        <w:t xml:space="preserve"> раствора, окисление и осаждение железа в виде гетита. </w:t>
      </w:r>
    </w:p>
    <w:p w14:paraId="22655958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По гетитной технологии цинковые кеки выщелачивают отработанным электролитом цинкового производства в течение 6–8 ч при температуре пульпы 95°С до остаточного содержания свободной серной кислоты 50–60 г/л. Полученный при этом свинцовый кек, содержащий до 25% Рb; 3–4% Zn, благородные металлы и пустую породу, направляют на свинцовый завод. Выход свинцового кека составляет примерно 30–33% от массы исходного цинкового кека. </w:t>
      </w:r>
    </w:p>
    <w:p w14:paraId="2521452F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В растворе, получаемом при выщелачивании цинковых кеков, значительная часть железа находится в виде сульфата – Fe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(SO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. Для предупреждения преждевременного гидролиза железа при нейтрализации раствора с целью выделения редких металлов трехвалентное железо востанавливают необоженным цинковым концентратом, при этом протекает реакция </w:t>
      </w:r>
    </w:p>
    <w:p w14:paraId="0867E91B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56659CC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B1266">
        <w:rPr>
          <w:rFonts w:ascii="Times New Roman" w:hAnsi="Times New Roman"/>
          <w:sz w:val="24"/>
          <w:szCs w:val="24"/>
        </w:rPr>
        <w:t xml:space="preserve">            </w:t>
      </w:r>
      <w:r w:rsidRPr="00F91FEB">
        <w:rPr>
          <w:rFonts w:ascii="Times New Roman" w:hAnsi="Times New Roman"/>
          <w:sz w:val="24"/>
          <w:szCs w:val="24"/>
          <w:lang w:val="en-US"/>
        </w:rPr>
        <w:t>Fe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(SO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ZnS </w:t>
      </w:r>
      <w:r w:rsidRPr="00F91FEB">
        <w:rPr>
          <w:rFonts w:ascii="Cambria Math" w:hAnsi="Cambria Math" w:cs="Cambria Math"/>
          <w:sz w:val="24"/>
          <w:szCs w:val="24"/>
          <w:lang w:val="en-US"/>
        </w:rPr>
        <w:t>⇄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FeSO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+ 2FeSO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S°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F91FEB">
        <w:rPr>
          <w:rFonts w:ascii="Times New Roman" w:hAnsi="Times New Roman"/>
          <w:sz w:val="24"/>
          <w:szCs w:val="24"/>
          <w:lang w:val="en-US"/>
        </w:rPr>
        <w:t>2.1</w:t>
      </w:r>
      <w:r w:rsidRPr="00A470D1">
        <w:rPr>
          <w:rFonts w:ascii="Times New Roman" w:hAnsi="Times New Roman"/>
          <w:sz w:val="24"/>
          <w:szCs w:val="24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lang w:val="en-US"/>
        </w:rPr>
        <w:cr/>
      </w:r>
    </w:p>
    <w:p w14:paraId="128FA84D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C38468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Восстановление железа ведут при 97°С в течении 3–4 ч. Полученный сульфидный кек, содержащий до 20% цинка и 50% серы, направляют на обжиг вместе с исходным цинковым концентратом. </w:t>
      </w:r>
    </w:p>
    <w:p w14:paraId="05F55CA4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Раствор, содержащий 20 г/л серной кислоты, 20–30 г/л двухвалентного железа и 1 г/л трехвалентного железа, подвергают нейтрализации. </w:t>
      </w:r>
    </w:p>
    <w:p w14:paraId="30EFC5A3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качестве нейтрализатора используют цинковый огарок, при этом протекает реакция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797DD1AF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F91FEB">
        <w:rPr>
          <w:rFonts w:ascii="Times New Roman" w:hAnsi="Times New Roman"/>
          <w:sz w:val="24"/>
          <w:szCs w:val="24"/>
        </w:rPr>
        <w:t>H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SO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+ ZnO = ZnSO</w:t>
      </w:r>
      <w:r w:rsidRPr="00F91FEB">
        <w:rPr>
          <w:rFonts w:ascii="Times New Roman" w:hAnsi="Times New Roman"/>
          <w:strike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+ Н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O                    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</w:rPr>
        <w:t xml:space="preserve">   (</w:t>
      </w:r>
      <w:proofErr w:type="gramEnd"/>
      <w:r w:rsidRPr="00F91FEB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15</w:t>
      </w:r>
      <w:r w:rsidRPr="00F91FEB">
        <w:rPr>
          <w:rFonts w:ascii="Times New Roman" w:hAnsi="Times New Roman"/>
          <w:sz w:val="24"/>
          <w:szCs w:val="24"/>
        </w:rPr>
        <w:t>)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6AE20DC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lastRenderedPageBreak/>
        <w:t xml:space="preserve">Содержание серной кислоты в растворе снижается до 3 г/л. При этом осаждается трехвалентное железо. Сгущенный после нейтрализации раствора продукт возвращают на выщелачивание, а из раствора осаждают гетит. </w:t>
      </w:r>
    </w:p>
    <w:p w14:paraId="7D365D3B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Операцию осаждения железа проводят при температуре 90–95°С в течение 6 ч путем дальнейшей нейтрализации раствора огарком до рН 1,5–2,5 и окисления двухвалентного железа кислородом воздуха. Окисленное железо гидролизуется с образованием труднорастворимого гетита по реакции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29A3A296" w14:textId="77777777" w:rsidR="00BF6F61" w:rsidRPr="00D730A8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Fe</w:t>
      </w:r>
      <w:r w:rsidRPr="00D730A8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D730A8">
        <w:rPr>
          <w:rFonts w:ascii="Times New Roman" w:hAnsi="Times New Roman"/>
          <w:sz w:val="24"/>
          <w:szCs w:val="24"/>
          <w:lang w:val="en-US"/>
        </w:rPr>
        <w:t>(</w:t>
      </w:r>
      <w:r w:rsidRPr="00F91FEB">
        <w:rPr>
          <w:rFonts w:ascii="Times New Roman" w:hAnsi="Times New Roman"/>
          <w:sz w:val="24"/>
          <w:szCs w:val="24"/>
          <w:lang w:val="en-US"/>
        </w:rPr>
        <w:t>SO</w:t>
      </w:r>
      <w:r w:rsidRPr="00D730A8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D730A8">
        <w:rPr>
          <w:rFonts w:ascii="Times New Roman" w:hAnsi="Times New Roman"/>
          <w:sz w:val="24"/>
          <w:szCs w:val="24"/>
          <w:lang w:val="en-US"/>
        </w:rPr>
        <w:t>)</w:t>
      </w:r>
      <w:r w:rsidRPr="00D730A8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D730A8">
        <w:rPr>
          <w:rFonts w:ascii="Times New Roman" w:hAnsi="Times New Roman"/>
          <w:sz w:val="24"/>
          <w:szCs w:val="24"/>
          <w:lang w:val="en-US"/>
        </w:rPr>
        <w:t xml:space="preserve"> + 4</w:t>
      </w:r>
      <w:r w:rsidRPr="00F91FEB">
        <w:rPr>
          <w:rFonts w:ascii="Times New Roman" w:hAnsi="Times New Roman"/>
          <w:sz w:val="24"/>
          <w:szCs w:val="24"/>
        </w:rPr>
        <w:t>Н</w:t>
      </w:r>
      <w:r w:rsidRPr="00D730A8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O</w:t>
      </w:r>
      <w:r w:rsidRPr="00D730A8">
        <w:rPr>
          <w:rFonts w:ascii="Times New Roman" w:hAnsi="Times New Roman"/>
          <w:sz w:val="24"/>
          <w:szCs w:val="24"/>
          <w:lang w:val="en-US"/>
        </w:rPr>
        <w:t xml:space="preserve"> = 2</w:t>
      </w:r>
      <w:r w:rsidRPr="00F91FEB">
        <w:rPr>
          <w:rFonts w:ascii="Times New Roman" w:hAnsi="Times New Roman"/>
          <w:sz w:val="24"/>
          <w:szCs w:val="24"/>
          <w:lang w:val="en-US"/>
        </w:rPr>
        <w:t>FeOOH</w:t>
      </w:r>
      <w:r w:rsidRPr="00D730A8">
        <w:rPr>
          <w:rFonts w:ascii="Times New Roman" w:hAnsi="Times New Roman"/>
          <w:sz w:val="24"/>
          <w:szCs w:val="24"/>
          <w:lang w:val="en-US"/>
        </w:rPr>
        <w:t xml:space="preserve"> + 3</w:t>
      </w:r>
      <w:r w:rsidRPr="00F91FEB">
        <w:rPr>
          <w:rFonts w:ascii="Times New Roman" w:hAnsi="Times New Roman"/>
          <w:sz w:val="24"/>
          <w:szCs w:val="24"/>
          <w:lang w:val="en-US"/>
        </w:rPr>
        <w:t>H</w:t>
      </w:r>
      <w:r w:rsidRPr="00D730A8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SO</w:t>
      </w:r>
      <w:r w:rsidRPr="00D730A8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D730A8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</w:t>
      </w:r>
      <w:proofErr w:type="gramStart"/>
      <w:r w:rsidRPr="00D730A8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D730A8">
        <w:rPr>
          <w:rFonts w:ascii="Times New Roman" w:hAnsi="Times New Roman"/>
          <w:sz w:val="24"/>
          <w:szCs w:val="24"/>
          <w:lang w:val="en-US"/>
        </w:rPr>
        <w:t>2.16)</w:t>
      </w:r>
      <w:r w:rsidRPr="00D730A8">
        <w:rPr>
          <w:rFonts w:ascii="Times New Roman" w:hAnsi="Times New Roman"/>
          <w:sz w:val="24"/>
          <w:szCs w:val="24"/>
          <w:lang w:val="en-US"/>
        </w:rPr>
        <w:cr/>
      </w:r>
    </w:p>
    <w:p w14:paraId="05A11B9A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Осадок гетита сгущают и фильтруют. Гетитный кек содержит до 50% железа и 3–4% цинка. Раствор после выделения гетита направляют на выщелачивание цинкового огарка. </w:t>
      </w:r>
    </w:p>
    <w:p w14:paraId="10ACA4E3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По гетитной технологии из цинковых кеков извлекаются в раствор, %: </w:t>
      </w:r>
    </w:p>
    <w:p w14:paraId="4A3E45F2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80 Zn, 80 Сd и 70 Сu. </w:t>
      </w:r>
    </w:p>
    <w:p w14:paraId="520E389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К достоинствам технологии, помимо высокого извлечения цинка, кадмия и меди в раствор, можно отнести: очистку раствора сульфата цинка на 60–70% от таких примесей, как мышьяк, сурьма, германий, фтор; максимальное обогащение свинцового кека свинцом и благородными металлами; легкую фильтруемость осадка гетита (500–1000 кг/м</w:t>
      </w:r>
      <w:r w:rsidRPr="00F91FEB">
        <w:rPr>
          <w:rFonts w:ascii="Times New Roman" w:hAnsi="Times New Roman"/>
          <w:sz w:val="24"/>
          <w:szCs w:val="24"/>
          <w:vertAlign w:val="superscript"/>
        </w:rPr>
        <w:t>2</w:t>
      </w:r>
      <w:r w:rsidRPr="00F91FEB">
        <w:rPr>
          <w:rFonts w:ascii="Cambria Math" w:hAnsi="Cambria Math" w:cs="Cambria Math"/>
          <w:sz w:val="24"/>
          <w:szCs w:val="24"/>
        </w:rPr>
        <w:t>⋅</w:t>
      </w:r>
      <w:r w:rsidRPr="00F91FEB">
        <w:rPr>
          <w:rFonts w:ascii="Times New Roman" w:hAnsi="Times New Roman"/>
          <w:sz w:val="24"/>
          <w:szCs w:val="24"/>
        </w:rPr>
        <w:t xml:space="preserve">ч); использование обычного оборудования. </w:t>
      </w:r>
    </w:p>
    <w:p w14:paraId="069D02D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настоящее время наибольшее применение получила ярозитная технология. Ярозитная технология переработки цинковых кеков включает следующие операции: высокотемпературное выщелачивание кеков в смеси отработанного электролита с технической серной кислотой, отстаивание пульпы после выщелачивания; фильтрацию сгущенной пульпы; промывку и сушку свинцового кека; нейтрализацию раствора после высокотемпературного выщелачивания вельц-оксидами или цинковым огарком, отстаивание пульпы после нейтрализации раствора, окисление и осаждение железа из сульфатного цинкжелезосодержащего раствора в виде ярозита, отстаивание железистой пульпы, фильтрацию, промывку и сушку ярозитового кека. </w:t>
      </w:r>
    </w:p>
    <w:p w14:paraId="5082EF16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При переработке цинкового кека по ярозитной технологии кек обрабатывают отработанным электролитом в смеси с серной кислотой, с содержанием H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SО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150–200 г/л при температуре 90–95°С в течение 4–6 ч до остаточной кислотности раствора 60–90 г/л. </w:t>
      </w:r>
    </w:p>
    <w:p w14:paraId="4A1AF7EF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При высокой температуре и кислотности раствора ферриты и сульфиды </w:t>
      </w:r>
    </w:p>
    <w:p w14:paraId="07A6569B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металлов разлагаются по реакциям </w:t>
      </w:r>
    </w:p>
    <w:p w14:paraId="1355366D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715BD54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MeO</w:t>
      </w:r>
      <w:r w:rsidRPr="00F91FEB">
        <w:rPr>
          <w:rFonts w:ascii="Cambria Math" w:hAnsi="Cambria Math" w:cs="Cambria Math"/>
          <w:sz w:val="24"/>
          <w:szCs w:val="24"/>
        </w:rPr>
        <w:t>⋅</w:t>
      </w:r>
      <w:r w:rsidRPr="00F91FEB">
        <w:rPr>
          <w:rFonts w:ascii="Times New Roman" w:hAnsi="Times New Roman"/>
          <w:sz w:val="24"/>
          <w:szCs w:val="24"/>
        </w:rPr>
        <w:t>Fe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О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 + 4H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SО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= MeSО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+ Fe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(SО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 xml:space="preserve"> + 4Н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О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</w:rPr>
        <w:t xml:space="preserve">   (</w:t>
      </w:r>
      <w:proofErr w:type="gramEnd"/>
      <w:r w:rsidRPr="00F91FEB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17</w:t>
      </w:r>
      <w:r w:rsidRPr="00F91FEB">
        <w:rPr>
          <w:rFonts w:ascii="Times New Roman" w:hAnsi="Times New Roman"/>
          <w:sz w:val="24"/>
          <w:szCs w:val="24"/>
        </w:rPr>
        <w:t>)</w:t>
      </w:r>
    </w:p>
    <w:p w14:paraId="280D0F2B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 </w:t>
      </w:r>
    </w:p>
    <w:p w14:paraId="180B9B52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MeS + Fe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(S</w:t>
      </w:r>
      <w:r w:rsidRPr="00F91FEB">
        <w:rPr>
          <w:rFonts w:ascii="Times New Roman" w:hAnsi="Times New Roman"/>
          <w:sz w:val="24"/>
          <w:szCs w:val="24"/>
        </w:rPr>
        <w:t>О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= MeS</w:t>
      </w:r>
      <w:r w:rsidRPr="00F91FEB">
        <w:rPr>
          <w:rFonts w:ascii="Times New Roman" w:hAnsi="Times New Roman"/>
          <w:sz w:val="24"/>
          <w:szCs w:val="24"/>
        </w:rPr>
        <w:t>О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+ 2FeS</w:t>
      </w:r>
      <w:r w:rsidRPr="00F91FEB">
        <w:rPr>
          <w:rFonts w:ascii="Times New Roman" w:hAnsi="Times New Roman"/>
          <w:sz w:val="24"/>
          <w:szCs w:val="24"/>
        </w:rPr>
        <w:t>О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S°                                                   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F91FEB">
        <w:rPr>
          <w:rFonts w:ascii="Times New Roman" w:hAnsi="Times New Roman"/>
          <w:sz w:val="24"/>
          <w:szCs w:val="24"/>
          <w:lang w:val="en-US"/>
        </w:rPr>
        <w:t>2.</w:t>
      </w:r>
      <w:r w:rsidRPr="00A470D1">
        <w:rPr>
          <w:rFonts w:ascii="Times New Roman" w:hAnsi="Times New Roman"/>
          <w:sz w:val="24"/>
          <w:szCs w:val="24"/>
          <w:lang w:val="en-US"/>
        </w:rPr>
        <w:t>18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lang w:val="en-US"/>
        </w:rPr>
        <w:cr/>
      </w:r>
    </w:p>
    <w:p w14:paraId="10526332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здесь Me – цинк, медь, кадмий. </w:t>
      </w:r>
    </w:p>
    <w:p w14:paraId="43B436CD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Извлечение металлов в сульфатный раствор после высокотемпературного кислого выщелачивания кеков составляет, %: 94–95 Zn; 93–94 Сu; 94–95 Cd; 70–80 </w:t>
      </w:r>
      <w:r w:rsidRPr="00F91FEB">
        <w:rPr>
          <w:rFonts w:ascii="Times New Roman" w:hAnsi="Times New Roman"/>
          <w:sz w:val="24"/>
          <w:szCs w:val="24"/>
          <w:lang w:val="en-US"/>
        </w:rPr>
        <w:t>Fe</w:t>
      </w:r>
      <w:r w:rsidRPr="00F91FEB">
        <w:rPr>
          <w:rFonts w:ascii="Times New Roman" w:hAnsi="Times New Roman"/>
          <w:sz w:val="24"/>
          <w:szCs w:val="24"/>
        </w:rPr>
        <w:t xml:space="preserve">; 90 </w:t>
      </w:r>
      <w:r w:rsidRPr="00F91FEB">
        <w:rPr>
          <w:rFonts w:ascii="Times New Roman" w:hAnsi="Times New Roman"/>
          <w:sz w:val="24"/>
          <w:szCs w:val="24"/>
          <w:lang w:val="en-US"/>
        </w:rPr>
        <w:t>As</w:t>
      </w:r>
      <w:r w:rsidRPr="00F91FEB">
        <w:rPr>
          <w:rFonts w:ascii="Times New Roman" w:hAnsi="Times New Roman"/>
          <w:sz w:val="24"/>
          <w:szCs w:val="24"/>
        </w:rPr>
        <w:t xml:space="preserve">; 65 </w:t>
      </w:r>
      <w:r w:rsidRPr="00F91FEB">
        <w:rPr>
          <w:rFonts w:ascii="Times New Roman" w:hAnsi="Times New Roman"/>
          <w:sz w:val="24"/>
          <w:szCs w:val="24"/>
          <w:lang w:val="en-US"/>
        </w:rPr>
        <w:t>Ni</w:t>
      </w:r>
      <w:r w:rsidRPr="00F91FEB">
        <w:rPr>
          <w:rFonts w:ascii="Times New Roman" w:hAnsi="Times New Roman"/>
          <w:sz w:val="24"/>
          <w:szCs w:val="24"/>
        </w:rPr>
        <w:t xml:space="preserve">; 60 </w:t>
      </w:r>
      <w:r w:rsidRPr="00F91FEB">
        <w:rPr>
          <w:rFonts w:ascii="Times New Roman" w:hAnsi="Times New Roman"/>
          <w:sz w:val="24"/>
          <w:szCs w:val="24"/>
          <w:lang w:val="en-US"/>
        </w:rPr>
        <w:t>Co</w:t>
      </w:r>
      <w:r w:rsidRPr="00F91FEB">
        <w:rPr>
          <w:rFonts w:ascii="Times New Roman" w:hAnsi="Times New Roman"/>
          <w:sz w:val="24"/>
          <w:szCs w:val="24"/>
        </w:rPr>
        <w:t xml:space="preserve">; 16 </w:t>
      </w:r>
      <w:r w:rsidRPr="00F91FEB">
        <w:rPr>
          <w:rFonts w:ascii="Times New Roman" w:hAnsi="Times New Roman"/>
          <w:sz w:val="24"/>
          <w:szCs w:val="24"/>
          <w:lang w:val="en-US"/>
        </w:rPr>
        <w:t>Sb</w:t>
      </w:r>
      <w:r w:rsidRPr="00F91FEB">
        <w:rPr>
          <w:rFonts w:ascii="Times New Roman" w:hAnsi="Times New Roman"/>
          <w:sz w:val="24"/>
          <w:szCs w:val="24"/>
        </w:rPr>
        <w:t>.</w:t>
      </w:r>
    </w:p>
    <w:p w14:paraId="73A734CE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Растворы высокотемпературного выщелачивания содержат 20–25 г/л железа, в основном в трехвалентной форме, и значительные количества мышьяка. </w:t>
      </w:r>
    </w:p>
    <w:p w14:paraId="70A1B6F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Пульпу после выщелачивания подают на операцию отстаивания, осветленный раствор и сгущенную пульпу фильтруют. </w:t>
      </w:r>
    </w:p>
    <w:p w14:paraId="06F55D48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Твердый остаток от выщелачивания – свинцовый кек, обогащенный серебром и золотом, после промывки сушат и отправляют на свинцовые заводы. </w:t>
      </w:r>
    </w:p>
    <w:p w14:paraId="0E083926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Раствор, содержащий цинк, кадмий, медь, редкие металлы и железо, направляют на нейтрализацию кислоты до содержания H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SО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 – 10 г/л. Нейтрализация растворов высокотемпературного выщелачивания осуществляется с целью создания необходимых </w:t>
      </w:r>
      <w:r w:rsidRPr="00F91FEB">
        <w:rPr>
          <w:rFonts w:ascii="Times New Roman" w:hAnsi="Times New Roman"/>
          <w:sz w:val="24"/>
          <w:szCs w:val="24"/>
        </w:rPr>
        <w:lastRenderedPageBreak/>
        <w:t xml:space="preserve">условий, обеспечивающих качественное проведение последующей операции осаждения железа в виде ярозита. </w:t>
      </w:r>
    </w:p>
    <w:p w14:paraId="6C851DCD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Нейтрализацию серной кислоты в растворе проводят подачей в раствор вельц-оксидов или цинкового огарка. </w:t>
      </w:r>
    </w:p>
    <w:p w14:paraId="49D527C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После нейтрализации раствора твёрдую фазу пульпы отделяют от раствора в сгустителях. Сгущенную пульпу возвращают на выщелачивание кеков, а раствор – на осаждение железа в виде ярозита. </w:t>
      </w:r>
    </w:p>
    <w:p w14:paraId="1162C858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Ярозит-процесс основан на осаждении из раствора железа в виде нерастворимых комплексных соединений железа и щелочных металлов (натрия, калия) или аммония. Общая формула соединений: MeFe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>(SO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·(OH)</w:t>
      </w:r>
      <w:r w:rsidRPr="00F91FEB">
        <w:rPr>
          <w:rFonts w:ascii="Times New Roman" w:hAnsi="Times New Roman"/>
          <w:sz w:val="24"/>
          <w:szCs w:val="24"/>
          <w:vertAlign w:val="subscript"/>
        </w:rPr>
        <w:t>6</w:t>
      </w:r>
      <w:r w:rsidRPr="00F91FEB">
        <w:rPr>
          <w:rFonts w:ascii="Times New Roman" w:hAnsi="Times New Roman"/>
          <w:sz w:val="24"/>
          <w:szCs w:val="24"/>
        </w:rPr>
        <w:t>, где Me – Na, К, NH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. </w:t>
      </w:r>
    </w:p>
    <w:p w14:paraId="15AC9869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Целью данной операции является наиболее полный перевод трехвалентного железа в комплексное соединение – ярозит. </w:t>
      </w:r>
    </w:p>
    <w:p w14:paraId="195FAFB7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Образование ярозита происходит в присутствии ионов калия, натрия или аммония в растворе по следующим реакциям: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06E4C278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6FE5">
        <w:rPr>
          <w:rFonts w:ascii="Times New Roman" w:hAnsi="Times New Roman"/>
          <w:sz w:val="24"/>
          <w:szCs w:val="24"/>
          <w:lang w:val="en-US"/>
        </w:rPr>
        <w:t>6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>Fe</w:t>
      </w:r>
      <w:r w:rsidRPr="00886FE5">
        <w:rPr>
          <w:rFonts w:ascii="Times New Roman" w:hAnsi="Times New Roman"/>
          <w:sz w:val="24"/>
          <w:szCs w:val="24"/>
          <w:lang w:val="en-US"/>
        </w:rPr>
        <w:t>(</w:t>
      </w:r>
      <w:proofErr w:type="gramEnd"/>
      <w:r w:rsidRPr="00F91FEB">
        <w:rPr>
          <w:rFonts w:ascii="Times New Roman" w:hAnsi="Times New Roman"/>
          <w:sz w:val="24"/>
          <w:szCs w:val="24"/>
          <w:lang w:val="en-US"/>
        </w:rPr>
        <w:t>OH</w:t>
      </w:r>
      <w:r w:rsidRPr="00886FE5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lang w:val="en-US"/>
        </w:rPr>
        <w:t>SO</w:t>
      </w:r>
      <w:r w:rsidRPr="00886FE5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886FE5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К</w:t>
      </w:r>
      <w:r w:rsidRPr="00886FE5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</w:rPr>
        <w:t>СО</w:t>
      </w:r>
      <w:r w:rsidRPr="00886FE5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886FE5">
        <w:rPr>
          <w:rFonts w:ascii="Times New Roman" w:hAnsi="Times New Roman"/>
          <w:sz w:val="24"/>
          <w:szCs w:val="24"/>
          <w:lang w:val="en-US"/>
        </w:rPr>
        <w:t xml:space="preserve"> + 5</w:t>
      </w:r>
      <w:r w:rsidRPr="00F91FEB">
        <w:rPr>
          <w:rFonts w:ascii="Times New Roman" w:hAnsi="Times New Roman"/>
          <w:sz w:val="24"/>
          <w:szCs w:val="24"/>
        </w:rPr>
        <w:t>Н</w:t>
      </w:r>
      <w:r w:rsidRPr="00886FE5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O</w:t>
      </w:r>
      <w:r w:rsidRPr="00886FE5">
        <w:rPr>
          <w:rFonts w:ascii="Times New Roman" w:hAnsi="Times New Roman"/>
          <w:sz w:val="24"/>
          <w:szCs w:val="24"/>
          <w:lang w:val="en-US"/>
        </w:rPr>
        <w:t xml:space="preserve"> = 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2KFe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>(OH)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6</w:t>
      </w:r>
      <w:r w:rsidRPr="00F91FEB">
        <w:rPr>
          <w:rFonts w:ascii="Times New Roman" w:hAnsi="Times New Roman"/>
          <w:sz w:val="24"/>
          <w:szCs w:val="24"/>
          <w:lang w:val="en-US"/>
        </w:rPr>
        <w:t>(SO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С</w:t>
      </w:r>
      <w:r w:rsidRPr="00F91FEB">
        <w:rPr>
          <w:rFonts w:ascii="Times New Roman" w:hAnsi="Times New Roman"/>
          <w:sz w:val="24"/>
          <w:szCs w:val="24"/>
          <w:lang w:val="en-US"/>
        </w:rPr>
        <w:t>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+ 2H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         (2.</w:t>
      </w:r>
      <w:r w:rsidRPr="00A470D1">
        <w:rPr>
          <w:rFonts w:ascii="Times New Roman" w:hAnsi="Times New Roman"/>
          <w:sz w:val="24"/>
          <w:szCs w:val="24"/>
          <w:lang w:val="en-US"/>
        </w:rPr>
        <w:t>19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</w:p>
    <w:p w14:paraId="110537E9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103E8F9C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A470D1">
        <w:rPr>
          <w:rFonts w:ascii="Times New Roman" w:hAnsi="Times New Roman"/>
          <w:sz w:val="24"/>
          <w:szCs w:val="24"/>
          <w:lang w:val="en-US"/>
        </w:rPr>
        <w:t>3[</w:t>
      </w:r>
      <w:proofErr w:type="gramStart"/>
      <w:r w:rsidRPr="00A470D1">
        <w:rPr>
          <w:rFonts w:ascii="Times New Roman" w:hAnsi="Times New Roman"/>
          <w:sz w:val="24"/>
          <w:szCs w:val="24"/>
          <w:lang w:val="en-US"/>
        </w:rPr>
        <w:t>Fe(</w:t>
      </w:r>
      <w:proofErr w:type="gramEnd"/>
      <w:r w:rsidRPr="00A470D1">
        <w:rPr>
          <w:rFonts w:ascii="Times New Roman" w:hAnsi="Times New Roman"/>
          <w:sz w:val="24"/>
          <w:szCs w:val="24"/>
          <w:lang w:val="en-US"/>
        </w:rPr>
        <w:t>OH)</w:t>
      </w:r>
      <w:r w:rsidRPr="00A470D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A470D1">
        <w:rPr>
          <w:rFonts w:ascii="Times New Roman" w:hAnsi="Times New Roman"/>
          <w:sz w:val="24"/>
          <w:szCs w:val="24"/>
          <w:lang w:val="en-US"/>
        </w:rPr>
        <w:t>]2SO</w:t>
      </w:r>
      <w:r w:rsidRPr="00A470D1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A470D1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К</w:t>
      </w:r>
      <w:r w:rsidRPr="00A470D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</w:rPr>
        <w:t>СО</w:t>
      </w:r>
      <w:r w:rsidRPr="00A470D1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A470D1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Н</w:t>
      </w:r>
      <w:r w:rsidRPr="00A470D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A470D1">
        <w:rPr>
          <w:rFonts w:ascii="Times New Roman" w:hAnsi="Times New Roman"/>
          <w:sz w:val="24"/>
          <w:szCs w:val="24"/>
          <w:lang w:val="en-US"/>
        </w:rPr>
        <w:t xml:space="preserve">O = </w:t>
      </w:r>
      <w:r w:rsidRPr="00F91FEB">
        <w:rPr>
          <w:rFonts w:ascii="Times New Roman" w:hAnsi="Times New Roman"/>
          <w:sz w:val="24"/>
          <w:szCs w:val="24"/>
          <w:lang w:val="en-US"/>
        </w:rPr>
        <w:t>2KFe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>(OH)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6</w:t>
      </w:r>
      <w:r w:rsidRPr="00F91FEB">
        <w:rPr>
          <w:rFonts w:ascii="Cambria Math" w:hAnsi="Cambria Math" w:cs="Cambria Math"/>
          <w:sz w:val="24"/>
          <w:szCs w:val="24"/>
          <w:lang w:val="en-US"/>
        </w:rPr>
        <w:t>⋅</w:t>
      </w:r>
      <w:r w:rsidRPr="00F91FEB">
        <w:rPr>
          <w:rFonts w:ascii="Times New Roman" w:hAnsi="Times New Roman"/>
          <w:sz w:val="24"/>
          <w:szCs w:val="24"/>
          <w:lang w:val="en-US"/>
        </w:rPr>
        <w:t>(SO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С</w:t>
      </w:r>
      <w:r w:rsidRPr="00F91FEB">
        <w:rPr>
          <w:rFonts w:ascii="Times New Roman" w:hAnsi="Times New Roman"/>
          <w:sz w:val="24"/>
          <w:szCs w:val="24"/>
          <w:lang w:val="en-US"/>
        </w:rPr>
        <w:t>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Н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O            (2.</w:t>
      </w:r>
      <w:r w:rsidRPr="00A470D1">
        <w:rPr>
          <w:rFonts w:ascii="Times New Roman" w:hAnsi="Times New Roman"/>
          <w:sz w:val="24"/>
          <w:szCs w:val="24"/>
          <w:lang w:val="en-US"/>
        </w:rPr>
        <w:t>20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</w:p>
    <w:p w14:paraId="4B17FC5C" w14:textId="77777777" w:rsidR="00BF6F61" w:rsidRPr="00F91FEB" w:rsidRDefault="00BF6F61" w:rsidP="00BF6F6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72392119" w14:textId="77777777" w:rsidR="00BF6F61" w:rsidRPr="00F91FEB" w:rsidRDefault="00BF6F61" w:rsidP="00BF6F6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F91FEB">
        <w:rPr>
          <w:rFonts w:ascii="Times New Roman" w:hAnsi="Times New Roman"/>
          <w:sz w:val="24"/>
          <w:szCs w:val="24"/>
          <w:lang w:val="en-US"/>
        </w:rPr>
        <w:t>3Fe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(SO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К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</w:rPr>
        <w:t>СО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+ 11H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O </w:t>
      </w:r>
      <w:proofErr w:type="gramStart"/>
      <w:r w:rsidRPr="00F91FEB">
        <w:rPr>
          <w:rFonts w:ascii="Times New Roman" w:hAnsi="Times New Roman"/>
          <w:sz w:val="24"/>
          <w:szCs w:val="24"/>
          <w:lang w:val="en-US"/>
        </w:rPr>
        <w:t>=  2</w:t>
      </w:r>
      <w:proofErr w:type="gramEnd"/>
      <w:r w:rsidRPr="00F91FEB">
        <w:rPr>
          <w:rFonts w:ascii="Times New Roman" w:hAnsi="Times New Roman"/>
          <w:sz w:val="24"/>
          <w:szCs w:val="24"/>
          <w:lang w:val="en-US"/>
        </w:rPr>
        <w:t>KFe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F91FEB">
        <w:rPr>
          <w:rFonts w:ascii="Times New Roman" w:hAnsi="Times New Roman"/>
          <w:sz w:val="24"/>
          <w:szCs w:val="24"/>
          <w:lang w:val="en-US"/>
        </w:rPr>
        <w:t>(OH)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6</w:t>
      </w:r>
      <w:r w:rsidRPr="00F91FEB">
        <w:rPr>
          <w:rFonts w:ascii="Cambria Math" w:hAnsi="Cambria Math" w:cs="Cambria Math"/>
          <w:sz w:val="24"/>
          <w:szCs w:val="24"/>
          <w:lang w:val="en-US"/>
        </w:rPr>
        <w:t>⋅</w:t>
      </w:r>
      <w:r w:rsidRPr="00F91FEB">
        <w:rPr>
          <w:rFonts w:ascii="Times New Roman" w:hAnsi="Times New Roman"/>
          <w:sz w:val="24"/>
          <w:szCs w:val="24"/>
          <w:lang w:val="en-US"/>
        </w:rPr>
        <w:t>(SO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</w:t>
      </w:r>
      <w:r w:rsidRPr="00F91FEB">
        <w:rPr>
          <w:rFonts w:ascii="Times New Roman" w:hAnsi="Times New Roman"/>
          <w:sz w:val="24"/>
          <w:szCs w:val="24"/>
        </w:rPr>
        <w:t>С</w:t>
      </w:r>
      <w:r w:rsidRPr="00F91FEB">
        <w:rPr>
          <w:rFonts w:ascii="Times New Roman" w:hAnsi="Times New Roman"/>
          <w:sz w:val="24"/>
          <w:szCs w:val="24"/>
          <w:lang w:val="en-US"/>
        </w:rPr>
        <w:t>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+ 5H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F91FEB">
        <w:rPr>
          <w:rFonts w:ascii="Times New Roman" w:hAnsi="Times New Roman"/>
          <w:sz w:val="24"/>
          <w:szCs w:val="24"/>
          <w:lang w:val="en-US"/>
        </w:rPr>
        <w:t>SO</w:t>
      </w:r>
      <w:r w:rsidRPr="00F91FEB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886FE5">
        <w:rPr>
          <w:rFonts w:ascii="Times New Roman" w:hAnsi="Times New Roman"/>
          <w:sz w:val="24"/>
          <w:szCs w:val="24"/>
          <w:lang w:val="en-US"/>
        </w:rPr>
        <w:t xml:space="preserve">   </w:t>
      </w:r>
      <w:r w:rsidRPr="00F91FEB">
        <w:rPr>
          <w:rFonts w:ascii="Times New Roman" w:hAnsi="Times New Roman"/>
          <w:sz w:val="24"/>
          <w:szCs w:val="24"/>
          <w:lang w:val="en-US"/>
        </w:rPr>
        <w:t xml:space="preserve">        (2.</w:t>
      </w:r>
      <w:r w:rsidRPr="00A470D1">
        <w:rPr>
          <w:rFonts w:ascii="Times New Roman" w:hAnsi="Times New Roman"/>
          <w:sz w:val="24"/>
          <w:szCs w:val="24"/>
          <w:lang w:val="en-US"/>
        </w:rPr>
        <w:t>21</w:t>
      </w:r>
      <w:r w:rsidRPr="00F91FEB">
        <w:rPr>
          <w:rFonts w:ascii="Times New Roman" w:hAnsi="Times New Roman"/>
          <w:sz w:val="24"/>
          <w:szCs w:val="24"/>
          <w:lang w:val="en-US"/>
        </w:rPr>
        <w:t>)</w:t>
      </w:r>
      <w:r w:rsidRPr="00F91FEB">
        <w:rPr>
          <w:rFonts w:ascii="Times New Roman" w:hAnsi="Times New Roman"/>
          <w:sz w:val="24"/>
          <w:szCs w:val="24"/>
          <w:lang w:val="en-US"/>
        </w:rPr>
        <w:cr/>
      </w:r>
    </w:p>
    <w:p w14:paraId="14B7A775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Для окисления двухвалентного железа используют марганцовую руду (МnO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) или воздух, обогащенный кислородом. Осаждение железа ведут при температуре 90–95°С. После окисления железа в раствор вводят поташ (K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СO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>), соду (Na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CO</w:t>
      </w:r>
      <w:r w:rsidRPr="00F91FEB">
        <w:rPr>
          <w:rFonts w:ascii="Times New Roman" w:hAnsi="Times New Roman"/>
          <w:sz w:val="24"/>
          <w:szCs w:val="24"/>
          <w:vertAlign w:val="subscript"/>
        </w:rPr>
        <w:t>3</w:t>
      </w:r>
      <w:r w:rsidRPr="00F91FEB">
        <w:rPr>
          <w:rFonts w:ascii="Times New Roman" w:hAnsi="Times New Roman"/>
          <w:sz w:val="24"/>
          <w:szCs w:val="24"/>
        </w:rPr>
        <w:t>) или аммиачную воду (NH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OH), в зависимости от того, какой ярозит хотят получить; добавляют цинковый огарок для нейтрализации раствора до рН 1,0–1,5. Осадок ярозита сгущают и фильтруют с промывкой. </w:t>
      </w:r>
    </w:p>
    <w:p w14:paraId="649FF238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Продолжительность осаждения железа зависит от исходной концентрации ионов трехвалентного железа в растворе и обычно составляет 3–4 ч. За это время практически все трехвалентное железо и до 90 %мышьяка и сурьмы осаждаются в железистый кек, который содержит только 2–3% цинка. </w:t>
      </w:r>
    </w:p>
    <w:p w14:paraId="671C2974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По содержанию мышьяка, сурьмы, марганца, фтора, хлора и других элементов растворы от переработки цинковых кеков практически не отличаются от растворов, получаемых при выщелачивании огарка, и поэтому смешиваются с этими растворами. </w:t>
      </w:r>
    </w:p>
    <w:p w14:paraId="3E6F428C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Ярозитная технология по сравнению с гетитной имеет следующее преимущества: значительно меньше потери цинка с железистым кеком. Содержание цинка в гетитном осадке – 3–4%, а в ярозитном его можно снизить до 2–3%; меньше выход железистого кека, при этом кек получается с более высоким содержанием железа; ярозитный кек значительно лучше отстаивается, фильтруется и промывается, поскольку имеет кристаллическую структуру; незначителен расход реагентов, служащих для образования ярозитов, т.к. последние содержат небольшое количество натрия, калия или аммония. </w:t>
      </w:r>
    </w:p>
    <w:p w14:paraId="4D58D4EB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Недостатком ярозитной технологии по сравнению с гетитной является ухудшение очистки растворов от тех примесей, которые практически полностью выводятся с гидроксидами железа (мышьяк, сурьма, германий и другие), а также то, что растворы необходимо дополнительно очищать от остаточного железа. </w:t>
      </w:r>
    </w:p>
    <w:p w14:paraId="63ED0FF7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Разведанные подтвержденные запасы цинка в мире составляют более 350 млн т. Месторождения цинка имеются в 70 странах мира. Обеспеченность запасами с учетом роста потребление составляет более 40 лет. </w:t>
      </w:r>
      <w:r w:rsidRPr="00F91FEB">
        <w:rPr>
          <w:rFonts w:ascii="Times New Roman" w:hAnsi="Times New Roman"/>
          <w:sz w:val="24"/>
          <w:szCs w:val="24"/>
        </w:rPr>
        <w:cr/>
      </w:r>
    </w:p>
    <w:p w14:paraId="188A5358" w14:textId="6698B1A8" w:rsidR="00BF6F61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14:paraId="0AE46050" w14:textId="764F8E36" w:rsidR="009A3956" w:rsidRDefault="009A3956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14:paraId="650FB3D0" w14:textId="77777777" w:rsidR="009A3956" w:rsidRPr="00F91FEB" w:rsidRDefault="009A3956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14:paraId="0DAC1DEE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lastRenderedPageBreak/>
        <w:t>2.3 Переработка цинксодержащих отходов других отраслей</w:t>
      </w:r>
    </w:p>
    <w:p w14:paraId="1F04E777" w14:textId="77777777" w:rsidR="00BF6F61" w:rsidRPr="00F91FEB" w:rsidRDefault="00BF6F61" w:rsidP="00BF6F61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p w14:paraId="1A3075F5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Спектр цинксодержащих отходов, образующихся в непрофильных для производства цинка отраслях, достаточно широк. К ним относятся, например, пыли и шламы доменных, литейных, стале-, меде- и свинцовоплавильных цехов, шлаки последнего, отходы химической промышленности, отработанные серебряно-цинковые аккумуляторы и катализаторы. </w:t>
      </w:r>
    </w:p>
    <w:p w14:paraId="5029F48C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В литейном производстве при плавке в вагранках оцинкованного крапа образуются пыли и шламы, содержащие 20-25% цинка. Его концентрации могут быть увеличены до 40% и более при неоднократном возвращении отходов в печь. Пыли текущего производства вдувают в вагранку через фурмы, с добавлением нефтяного кокса при использовании лежалых материалов. При утилизации шламов их обезвоживают, прессуют, брикеты загружают в агрегат совместно с другими компонентами шихты. Процесс экономически целесообразен при исходном содержании цинка в отходах около 4-5% (Rousseau). </w:t>
      </w:r>
    </w:p>
    <w:p w14:paraId="74976FB4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На заводе «Valencienne» (Франция) проведены испытания процесса щелочного растворения цинкового покрытия на установке производительностью 45 тыс. т/год. Исходное сырье (измельченный автомобильный лом) непрерывно подавали в реактор с концентрацией раствора NaOH, равной 300 г/л. Образующийся раствор Na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>ZnО</w:t>
      </w:r>
      <w:r w:rsidRPr="00F91FEB">
        <w:rPr>
          <w:rFonts w:ascii="Times New Roman" w:hAnsi="Times New Roman"/>
          <w:sz w:val="24"/>
          <w:szCs w:val="24"/>
          <w:vertAlign w:val="subscript"/>
        </w:rPr>
        <w:t>2</w:t>
      </w:r>
      <w:r w:rsidRPr="00F91FEB">
        <w:rPr>
          <w:rFonts w:ascii="Times New Roman" w:hAnsi="Times New Roman"/>
          <w:sz w:val="24"/>
          <w:szCs w:val="24"/>
        </w:rPr>
        <w:t xml:space="preserve"> выводили в 20 последовательно расположенных электролизеров мощностью 10 кА каждый, с анодами из углерода и магниевыми катодами. Адгезия цинка к последним невелика, поэтому он вибрацией легко отделялся от них и выносился из ванны потоком электролита. Производительность установки по цинку составляла 244 кг/ч. </w:t>
      </w:r>
    </w:p>
    <w:p w14:paraId="70A54C37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На заводах черной металлургии при горячем оцинковании стальных листов, лент, проволоки и других изделий образуется изгарь, снимаемая с поверхности ванны травления, и гартунк, оседающий на ее дно. Примерный химический состав изгари, %: 75 Zn; 3,5 C</w:t>
      </w:r>
      <w:r w:rsidRPr="00F91FEB">
        <w:rPr>
          <w:rFonts w:ascii="Times New Roman" w:hAnsi="Times New Roman"/>
          <w:sz w:val="24"/>
          <w:szCs w:val="24"/>
          <w:lang w:val="en-US"/>
        </w:rPr>
        <w:t>l</w:t>
      </w:r>
      <w:r w:rsidRPr="00F91FEB">
        <w:rPr>
          <w:rFonts w:ascii="Times New Roman" w:hAnsi="Times New Roman"/>
          <w:sz w:val="24"/>
          <w:szCs w:val="24"/>
        </w:rPr>
        <w:t>. До 30% цинка в ней представлено металлической формой, большая часть отхода имеет крупность свыше 1 мм. Вследствие загрязнения примесями изгарь не находит сбыта и часто скапливается в отвалах. Вместе с тем известны некоторые технологии ее промышленного использования. В бывшей ГДР изгарь с добавками при 460</w:t>
      </w:r>
      <w:r w:rsidRPr="00F91FEB">
        <w:rPr>
          <w:rFonts w:ascii="Times New Roman" w:hAnsi="Times New Roman"/>
          <w:sz w:val="24"/>
          <w:szCs w:val="24"/>
          <w:vertAlign w:val="superscript"/>
        </w:rPr>
        <w:t>0</w:t>
      </w:r>
      <w:r w:rsidRPr="00F91FEB">
        <w:rPr>
          <w:rFonts w:ascii="Times New Roman" w:hAnsi="Times New Roman"/>
          <w:sz w:val="24"/>
          <w:szCs w:val="24"/>
        </w:rPr>
        <w:t>С переплавляли в котле. Исходная смесь содержала, %: 73 изгари, 13 NaC</w:t>
      </w:r>
      <w:r w:rsidRPr="00F91FEB">
        <w:rPr>
          <w:rFonts w:ascii="Times New Roman" w:hAnsi="Times New Roman"/>
          <w:sz w:val="24"/>
          <w:szCs w:val="24"/>
          <w:lang w:val="en-US"/>
        </w:rPr>
        <w:t>l</w:t>
      </w:r>
      <w:r w:rsidRPr="00F91FEB">
        <w:rPr>
          <w:rFonts w:ascii="Times New Roman" w:hAnsi="Times New Roman"/>
          <w:sz w:val="24"/>
          <w:szCs w:val="24"/>
        </w:rPr>
        <w:t xml:space="preserve"> и 14 NH</w:t>
      </w:r>
      <w:r w:rsidRPr="00F91FEB">
        <w:rPr>
          <w:rFonts w:ascii="Times New Roman" w:hAnsi="Times New Roman"/>
          <w:sz w:val="24"/>
          <w:szCs w:val="24"/>
          <w:vertAlign w:val="subscript"/>
        </w:rPr>
        <w:t>4</w:t>
      </w:r>
      <w:r w:rsidRPr="00F91FEB">
        <w:rPr>
          <w:rFonts w:ascii="Times New Roman" w:hAnsi="Times New Roman"/>
          <w:sz w:val="24"/>
          <w:szCs w:val="24"/>
        </w:rPr>
        <w:t xml:space="preserve">C1. Процесс предусматривал непрерывный выпуск металла через шпуровое отверстие или отсосом через сифон. </w:t>
      </w:r>
    </w:p>
    <w:p w14:paraId="1069D5B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Предприятия химической промышленности при производстве искусственного волокна используют цинковый купорос. Часть последнего по мере загрязнения растворов направляется в очистные сооружения, где цинк осаждается содой или известковым молоком. Осадки поступают в шламонакопители. Общее количество шламов в них составляет миллионы тонн, в пересчете на сухую массу, при содержании цинка 10-15%. </w:t>
      </w:r>
    </w:p>
    <w:p w14:paraId="47379695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Челябинский электролитный цинковый завод предлагает богатые по содержанию металла шламы после их предварительной подготовки перерабатывать по обычным гидрометаллургическим схемам с получением металлического цинка. </w:t>
      </w:r>
    </w:p>
    <w:p w14:paraId="3A989D35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Технология ВНИИЦветмета (г. Усть-Каменогoрск, Казахстан) предусматривает прокалку шлама при 750-810</w:t>
      </w:r>
      <w:r w:rsidRPr="00F91FEB">
        <w:rPr>
          <w:rFonts w:ascii="Times New Roman" w:hAnsi="Times New Roman"/>
          <w:sz w:val="24"/>
          <w:szCs w:val="24"/>
          <w:vertAlign w:val="superscript"/>
        </w:rPr>
        <w:t>0</w:t>
      </w:r>
      <w:r w:rsidRPr="00F91FEB">
        <w:rPr>
          <w:rFonts w:ascii="Times New Roman" w:hAnsi="Times New Roman"/>
          <w:sz w:val="24"/>
          <w:szCs w:val="24"/>
        </w:rPr>
        <w:t>С в трубчатой печи, отапливаемой природным газом. Прокаленный продукт, содержащий 62-70% Zn в виде оксида, а также феррита и силикатов, передается на выщелачивание при 270</w:t>
      </w:r>
      <w:r w:rsidRPr="00F91FEB">
        <w:rPr>
          <w:rFonts w:ascii="Times New Roman" w:hAnsi="Times New Roman"/>
          <w:sz w:val="24"/>
          <w:szCs w:val="24"/>
          <w:vertAlign w:val="superscript"/>
        </w:rPr>
        <w:t>0</w:t>
      </w:r>
      <w:r w:rsidRPr="00F91FEB">
        <w:rPr>
          <w:rFonts w:ascii="Times New Roman" w:hAnsi="Times New Roman"/>
          <w:sz w:val="24"/>
          <w:szCs w:val="24"/>
        </w:rPr>
        <w:t xml:space="preserve">С, </w:t>
      </w:r>
      <w:proofErr w:type="gramStart"/>
      <w:r w:rsidRPr="00F91FEB">
        <w:rPr>
          <w:rFonts w:ascii="Times New Roman" w:hAnsi="Times New Roman"/>
          <w:sz w:val="24"/>
          <w:szCs w:val="24"/>
        </w:rPr>
        <w:t>Ж:Т</w:t>
      </w:r>
      <w:proofErr w:type="gramEnd"/>
      <w:r w:rsidRPr="00F91FEB">
        <w:rPr>
          <w:rFonts w:ascii="Times New Roman" w:hAnsi="Times New Roman"/>
          <w:sz w:val="24"/>
          <w:szCs w:val="24"/>
        </w:rPr>
        <w:t xml:space="preserve">==3:1 и рН 1,0-1,5. Образуемый сульфатный раствор, содержащий 120-140 г/л цинка при его извлечении 91-92%, поступает на фильтрацию. Фильтрат (раствор сульфата цинка) пригоден для производства химического волокна. Твердый остаток с 10-15% цинка, в основном в виде ферритов, отправляют цинковым предприятиям, имеющим вельц-передел. Утилизация шлама предполагается непосредственно на заводе, производящем химволокно. </w:t>
      </w:r>
    </w:p>
    <w:p w14:paraId="0BD3D43F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 xml:space="preserve">Наиболее простой способ использования отслуживших срок серебряно-цинковых аккумуляторов - пирометаллургический. Он предусматривает переработку вторичного сырья на черную или черновую медь. Серебро переходит в продукты и затем, следуя по стандартной технологической схеме, извлекается из шлама электролиза меди. Цинк при </w:t>
      </w:r>
      <w:r w:rsidRPr="00F91FEB">
        <w:rPr>
          <w:rFonts w:ascii="Times New Roman" w:hAnsi="Times New Roman"/>
          <w:sz w:val="24"/>
          <w:szCs w:val="24"/>
        </w:rPr>
        <w:lastRenderedPageBreak/>
        <w:t xml:space="preserve">плавке на медь возгоняется и далее извлекается из газовой фазы уже рассмотренными способами в виде цинковой пыли. </w:t>
      </w:r>
    </w:p>
    <w:p w14:paraId="58822E21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91FEB">
        <w:rPr>
          <w:rFonts w:ascii="Times New Roman" w:hAnsi="Times New Roman"/>
          <w:sz w:val="24"/>
          <w:szCs w:val="24"/>
        </w:rPr>
        <w:t>Другой пирометаллургический способ применяется к отходам так называемого биполярного цинка, образующегося при изготовлении свинцово-цинковых аккумуляторов. Технология утилизации этого материала предусматривает его переработку в отражательных печах под слоем расплавленного флюса (сильвинита KC</w:t>
      </w:r>
      <w:r w:rsidRPr="00F91FEB">
        <w:rPr>
          <w:rFonts w:ascii="Times New Roman" w:hAnsi="Times New Roman"/>
          <w:sz w:val="24"/>
          <w:szCs w:val="24"/>
          <w:lang w:val="en-US"/>
        </w:rPr>
        <w:t>l</w:t>
      </w:r>
      <w:r w:rsidRPr="00F91FEB">
        <w:rPr>
          <w:rFonts w:ascii="Times New Roman" w:hAnsi="Times New Roman"/>
          <w:sz w:val="24"/>
          <w:szCs w:val="24"/>
        </w:rPr>
        <w:t>) при температурах более 1000</w:t>
      </w:r>
      <w:r w:rsidRPr="00F91FEB">
        <w:rPr>
          <w:rFonts w:ascii="Times New Roman" w:hAnsi="Times New Roman"/>
          <w:sz w:val="24"/>
          <w:szCs w:val="24"/>
          <w:vertAlign w:val="superscript"/>
        </w:rPr>
        <w:t>0</w:t>
      </w:r>
      <w:r w:rsidRPr="00F91FEB">
        <w:rPr>
          <w:rFonts w:ascii="Times New Roman" w:hAnsi="Times New Roman"/>
          <w:sz w:val="24"/>
          <w:szCs w:val="24"/>
        </w:rPr>
        <w:t>С. Флюс защищает жидкий цинк от окисления и отделяет его от более легкого шлака. Полученный металл содержит 99% цинка.</w:t>
      </w:r>
    </w:p>
    <w:p w14:paraId="15309F80" w14:textId="77777777" w:rsidR="00BF6F61" w:rsidRPr="00F91FEB" w:rsidRDefault="00BF6F61" w:rsidP="00BF6F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D844211" w14:textId="77777777" w:rsidR="00AA2E4D" w:rsidRDefault="00AA2E4D"/>
    <w:sectPr w:rsidR="00AA2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4F0"/>
    <w:rsid w:val="00176124"/>
    <w:rsid w:val="007E4F6C"/>
    <w:rsid w:val="00820E09"/>
    <w:rsid w:val="009A3956"/>
    <w:rsid w:val="00AA2E4D"/>
    <w:rsid w:val="00BF6F61"/>
    <w:rsid w:val="00D730A8"/>
    <w:rsid w:val="00E764F0"/>
    <w:rsid w:val="00F5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EC474"/>
  <w15:chartTrackingRefBased/>
  <w15:docId w15:val="{671BB843-7B56-4A70-81AF-40C83703D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6F61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F6F6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BF6F61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4542</Words>
  <Characters>25892</Characters>
  <Application>Microsoft Office Word</Application>
  <DocSecurity>0</DocSecurity>
  <Lines>215</Lines>
  <Paragraphs>60</Paragraphs>
  <ScaleCrop>false</ScaleCrop>
  <Company/>
  <LinksUpToDate>false</LinksUpToDate>
  <CharactersWithSpaces>30374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6</cp:revision>
  <dcterms:created xsi:type="dcterms:W3CDTF">2025-10-16T11:03:00Z</dcterms:created>
  <dcterms:modified xsi:type="dcterms:W3CDTF">2025-10-16T12:57:00Z</dcterms:modified>
</cp:coreProperties>
</file>